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4A8" w:rsidRPr="007C04A8" w:rsidRDefault="007C04A8" w:rsidP="007C04A8">
      <w:pPr>
        <w:pStyle w:val="Header"/>
        <w:tabs>
          <w:tab w:val="right" w:pos="9639"/>
        </w:tabs>
        <w:rPr>
          <w:bCs/>
          <w:i/>
          <w:noProof w:val="0"/>
          <w:sz w:val="32"/>
          <w:lang w:val="de-DE" w:eastAsia="zh-CN"/>
        </w:rPr>
      </w:pPr>
      <w:bookmarkStart w:id="0" w:name="OLE_LINK19"/>
      <w:bookmarkStart w:id="1" w:name="OLE_LINK20"/>
      <w:bookmarkStart w:id="2" w:name="OLE_LINK5"/>
      <w:bookmarkStart w:id="3" w:name="OLE_LINK6"/>
      <w:r w:rsidRPr="007C04A8">
        <w:rPr>
          <w:bCs/>
          <w:noProof w:val="0"/>
          <w:sz w:val="24"/>
          <w:lang w:val="de-DE"/>
        </w:rPr>
        <w:t xml:space="preserve">3GPP TSG-RAN </w:t>
      </w:r>
      <w:r w:rsidRPr="007C04A8">
        <w:rPr>
          <w:noProof w:val="0"/>
          <w:sz w:val="24"/>
          <w:lang w:val="de-DE"/>
        </w:rPr>
        <w:t>WG1 #86bis</w:t>
      </w:r>
      <w:r w:rsidRPr="007C04A8">
        <w:rPr>
          <w:bCs/>
          <w:noProof w:val="0"/>
          <w:sz w:val="24"/>
          <w:lang w:val="de-DE"/>
        </w:rPr>
        <w:tab/>
      </w:r>
      <w:bookmarkStart w:id="4" w:name="OLE_LINK8"/>
      <w:r w:rsidRPr="00B94644">
        <w:rPr>
          <w:rFonts w:hint="eastAsia"/>
          <w:bCs/>
          <w:noProof w:val="0"/>
          <w:sz w:val="24"/>
          <w:lang w:val="de-DE" w:eastAsia="ja-JP"/>
        </w:rPr>
        <w:t>R</w:t>
      </w:r>
      <w:r w:rsidRPr="00B94644">
        <w:rPr>
          <w:bCs/>
          <w:noProof w:val="0"/>
          <w:sz w:val="24"/>
          <w:lang w:val="de-DE" w:eastAsia="ja-JP"/>
        </w:rPr>
        <w:t>1</w:t>
      </w:r>
      <w:r w:rsidRPr="00B94644">
        <w:rPr>
          <w:rFonts w:hint="eastAsia"/>
          <w:bCs/>
          <w:noProof w:val="0"/>
          <w:sz w:val="24"/>
          <w:lang w:val="de-DE" w:eastAsia="ja-JP"/>
        </w:rPr>
        <w:t>-</w:t>
      </w:r>
      <w:r w:rsidRPr="00B94644">
        <w:rPr>
          <w:bCs/>
          <w:noProof w:val="0"/>
          <w:sz w:val="24"/>
          <w:lang w:val="de-DE" w:eastAsia="ja-JP"/>
        </w:rPr>
        <w:t>16</w:t>
      </w:r>
      <w:bookmarkEnd w:id="4"/>
      <w:r w:rsidR="00B94644" w:rsidRPr="00B94644">
        <w:rPr>
          <w:bCs/>
          <w:noProof w:val="0"/>
          <w:sz w:val="24"/>
          <w:lang w:val="de-DE" w:eastAsia="ja-JP"/>
        </w:rPr>
        <w:t>09649</w:t>
      </w:r>
    </w:p>
    <w:bookmarkEnd w:id="0"/>
    <w:bookmarkEnd w:id="1"/>
    <w:p w:rsidR="007C04A8" w:rsidRPr="00FC1A96" w:rsidRDefault="007C04A8" w:rsidP="007C04A8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250894">
        <w:rPr>
          <w:noProof w:val="0"/>
          <w:sz w:val="24"/>
          <w:lang w:val="en-GB"/>
        </w:rPr>
        <w:t>Lisbon, Portugal 10th - 14th October 2016</w:t>
      </w:r>
    </w:p>
    <w:bookmarkEnd w:id="2"/>
    <w:bookmarkEnd w:id="3"/>
    <w:p w:rsidR="007C04A8" w:rsidRPr="00FC1A96" w:rsidRDefault="007C04A8" w:rsidP="007C04A8">
      <w:pPr>
        <w:pStyle w:val="Header"/>
        <w:rPr>
          <w:bCs/>
          <w:noProof w:val="0"/>
          <w:sz w:val="24"/>
          <w:lang w:val="en-GB" w:eastAsia="ja-JP"/>
        </w:rPr>
      </w:pPr>
    </w:p>
    <w:p w:rsidR="007C04A8" w:rsidRPr="00FC1A96" w:rsidRDefault="007C04A8" w:rsidP="007C04A8">
      <w:pPr>
        <w:pStyle w:val="CRCoverPage"/>
        <w:rPr>
          <w:rFonts w:cs="Arial"/>
          <w:b/>
          <w:bCs/>
          <w:sz w:val="24"/>
          <w:lang w:eastAsia="ja-JP"/>
        </w:rPr>
      </w:pPr>
      <w:r w:rsidRPr="00FC1A96">
        <w:rPr>
          <w:rFonts w:cs="Arial"/>
          <w:b/>
          <w:bCs/>
          <w:sz w:val="24"/>
        </w:rPr>
        <w:t>Agenda item:</w:t>
      </w:r>
      <w:r w:rsidRPr="00FC1A96">
        <w:rPr>
          <w:rFonts w:cs="Arial"/>
          <w:b/>
          <w:bCs/>
          <w:sz w:val="24"/>
        </w:rPr>
        <w:tab/>
      </w:r>
      <w:r w:rsidRPr="00FC1A96">
        <w:rPr>
          <w:rFonts w:cs="Arial"/>
          <w:b/>
          <w:bCs/>
          <w:sz w:val="24"/>
        </w:rPr>
        <w:tab/>
        <w:t>8.</w:t>
      </w:r>
      <w:r>
        <w:rPr>
          <w:rFonts w:cs="Arial"/>
          <w:b/>
          <w:bCs/>
          <w:sz w:val="24"/>
        </w:rPr>
        <w:t>1.1</w:t>
      </w:r>
      <w:r w:rsidRPr="00FC1A96">
        <w:rPr>
          <w:rFonts w:cs="Arial"/>
          <w:b/>
          <w:bCs/>
          <w:sz w:val="24"/>
        </w:rPr>
        <w:t>.2</w:t>
      </w:r>
    </w:p>
    <w:p w:rsidR="00787640" w:rsidRPr="00F174DB" w:rsidRDefault="00787640" w:rsidP="007C04A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5" w:name="OLE_LINK1"/>
      <w:bookmarkStart w:id="6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5"/>
      <w:bookmarkEnd w:id="6"/>
      <w:r w:rsidR="00AB4B92">
        <w:rPr>
          <w:rFonts w:ascii="Arial" w:hAnsi="Arial" w:cs="Arial"/>
          <w:b/>
          <w:bCs/>
          <w:sz w:val="24"/>
        </w:rPr>
        <w:t>, Alcatel-Lucent Shanghai Bell</w:t>
      </w:r>
    </w:p>
    <w:p w:rsidR="007C04A8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7C04A8">
        <w:rPr>
          <w:rFonts w:ascii="Arial" w:hAnsi="Arial" w:cs="Arial"/>
          <w:b/>
          <w:bCs/>
          <w:sz w:val="24"/>
        </w:rPr>
        <w:t>Grant-fre</w:t>
      </w:r>
      <w:r w:rsidR="00A104BB">
        <w:rPr>
          <w:rFonts w:ascii="Arial" w:hAnsi="Arial" w:cs="Arial"/>
          <w:b/>
          <w:bCs/>
          <w:sz w:val="24"/>
        </w:rPr>
        <w:t xml:space="preserve">e retransmission </w:t>
      </w:r>
      <w:r w:rsidR="007C04A8">
        <w:rPr>
          <w:rFonts w:ascii="Arial" w:hAnsi="Arial" w:cs="Arial"/>
          <w:b/>
          <w:bCs/>
          <w:sz w:val="24"/>
        </w:rPr>
        <w:t xml:space="preserve">with </w:t>
      </w:r>
      <w:r w:rsidR="00A104BB">
        <w:rPr>
          <w:rFonts w:ascii="Arial" w:hAnsi="Arial" w:cs="Arial"/>
          <w:b/>
          <w:bCs/>
          <w:sz w:val="24"/>
        </w:rPr>
        <w:t xml:space="preserve">diversity and </w:t>
      </w:r>
      <w:r w:rsidR="007C04A8">
        <w:rPr>
          <w:rFonts w:ascii="Arial" w:hAnsi="Arial" w:cs="Arial"/>
          <w:b/>
          <w:bCs/>
          <w:sz w:val="24"/>
        </w:rPr>
        <w:t>combining</w:t>
      </w:r>
      <w:r w:rsidR="00A92B0A">
        <w:rPr>
          <w:rFonts w:ascii="Arial" w:hAnsi="Arial" w:cs="Arial"/>
          <w:b/>
          <w:bCs/>
          <w:sz w:val="24"/>
        </w:rPr>
        <w:t xml:space="preserve"> for NR</w:t>
      </w:r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3925FA" w:rsidRDefault="003925FA" w:rsidP="003925FA">
      <w:pPr>
        <w:spacing w:before="120"/>
        <w:jc w:val="both"/>
        <w:rPr>
          <w:kern w:val="2"/>
          <w:lang w:eastAsia="zh-CN"/>
        </w:rPr>
      </w:pPr>
      <w:bookmarkStart w:id="7" w:name="OLE_LINK14"/>
      <w:bookmarkStart w:id="8" w:name="OLE_LINK17"/>
      <w:bookmarkStart w:id="9" w:name="OLE_LINK15"/>
      <w:bookmarkStart w:id="10" w:name="OLE_LINK16"/>
      <w:r>
        <w:rPr>
          <w:kern w:val="2"/>
          <w:lang w:eastAsia="zh-CN"/>
        </w:rPr>
        <w:t xml:space="preserve">In </w:t>
      </w:r>
      <w:bookmarkEnd w:id="7"/>
      <w:bookmarkEnd w:id="8"/>
      <w:r>
        <w:rPr>
          <w:kern w:val="2"/>
          <w:lang w:eastAsia="zh-CN"/>
        </w:rPr>
        <w:t xml:space="preserve">RAN1#86 meeting, it was agreed that </w:t>
      </w:r>
    </w:p>
    <w:p w:rsidR="003925FA" w:rsidRDefault="003925FA" w:rsidP="003925FA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BC08FF">
        <w:rPr>
          <w:rFonts w:eastAsia="MS Mincho"/>
          <w:lang w:val="en-US" w:eastAsia="ja-JP"/>
        </w:rPr>
        <w:t>NR should target to support UL “autonomous/grant-free/contention based” at least for mMTC</w:t>
      </w:r>
    </w:p>
    <w:p w:rsidR="003925FA" w:rsidRPr="001B7D12" w:rsidRDefault="003925FA" w:rsidP="003925FA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 xml:space="preserve">Continue study at least the following: </w:t>
      </w:r>
    </w:p>
    <w:p w:rsidR="003925FA" w:rsidRPr="001B7D12" w:rsidRDefault="003925FA" w:rsidP="003925FA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Handling of potential collisions of MA signatures</w:t>
      </w:r>
    </w:p>
    <w:p w:rsidR="003925FA" w:rsidRPr="001B7D12" w:rsidRDefault="003925FA" w:rsidP="003925FA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Retransmission/repetition and potential combining, e.g. HARQ</w:t>
      </w:r>
    </w:p>
    <w:p w:rsidR="003925FA" w:rsidRPr="001B7D12" w:rsidRDefault="003925FA" w:rsidP="003925FA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Potential link adaptation, e.g. MCS/signature re-assigning</w:t>
      </w:r>
    </w:p>
    <w:p w:rsidR="003925FA" w:rsidRPr="001B7D12" w:rsidRDefault="003925FA" w:rsidP="003925FA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Relationship between grant-free and grant-based transmissions and associated UE behavior</w:t>
      </w:r>
    </w:p>
    <w:p w:rsidR="003925FA" w:rsidRPr="00434744" w:rsidRDefault="003925FA" w:rsidP="003925FA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Advanced receiver capabilities including complexity analysis</w:t>
      </w:r>
    </w:p>
    <w:p w:rsidR="003925FA" w:rsidRDefault="003925FA" w:rsidP="003925FA">
      <w:pPr>
        <w:spacing w:before="120" w:after="120"/>
        <w:jc w:val="both"/>
        <w:rPr>
          <w:kern w:val="2"/>
          <w:lang w:eastAsia="zh-CN"/>
        </w:rPr>
      </w:pPr>
      <w:r>
        <w:rPr>
          <w:kern w:val="2"/>
          <w:lang w:val="en-US" w:eastAsia="zh-CN"/>
        </w:rPr>
        <w:t>Based on these agreements, we propose grant-fre</w:t>
      </w:r>
      <w:r w:rsidR="00C90DC8">
        <w:rPr>
          <w:kern w:val="2"/>
          <w:lang w:val="en-US" w:eastAsia="zh-CN"/>
        </w:rPr>
        <w:t xml:space="preserve">e retransmission with diversity and combining </w:t>
      </w:r>
      <w:r>
        <w:rPr>
          <w:kern w:val="2"/>
          <w:lang w:val="en-US" w:eastAsia="zh-CN"/>
        </w:rPr>
        <w:t xml:space="preserve">to achieve </w:t>
      </w:r>
      <w:r w:rsidR="00C90DC8">
        <w:rPr>
          <w:kern w:val="2"/>
          <w:lang w:val="en-US" w:eastAsia="zh-CN"/>
        </w:rPr>
        <w:t xml:space="preserve">gains in coverage and reliability. </w:t>
      </w:r>
    </w:p>
    <w:p w:rsidR="002C33AE" w:rsidRPr="002C33AE" w:rsidRDefault="00A8240F" w:rsidP="002C33AE">
      <w:pPr>
        <w:pStyle w:val="Heading1"/>
      </w:pPr>
      <w:r>
        <w:t>2</w:t>
      </w:r>
      <w:r>
        <w:tab/>
      </w:r>
      <w:r w:rsidR="008E4716">
        <w:t>Discussion</w:t>
      </w:r>
      <w:r w:rsidR="00402187">
        <w:t xml:space="preserve"> </w:t>
      </w:r>
    </w:p>
    <w:p w:rsidR="002B2739" w:rsidRDefault="00A81B6C" w:rsidP="00196728">
      <w:r>
        <w:t xml:space="preserve">In mMTC, it is well understood that in order to support the massive scale of MTC traffic, </w:t>
      </w:r>
      <w:r w:rsidR="00CF5380">
        <w:t xml:space="preserve">grant-free </w:t>
      </w:r>
      <w:r>
        <w:t>contention-</w:t>
      </w:r>
      <w:r w:rsidR="002B2739">
        <w:t xml:space="preserve">based access may be required. </w:t>
      </w:r>
      <w:r w:rsidR="00CF5380">
        <w:t xml:space="preserve">In order to maximize overhead reduction for grant-free UL operation, a scheduling grant should not be required for </w:t>
      </w:r>
      <w:r>
        <w:t xml:space="preserve">either the initial </w:t>
      </w:r>
      <w:r w:rsidR="00E65642">
        <w:t xml:space="preserve">transmission </w:t>
      </w:r>
      <w:r>
        <w:t>or subsequent re-transmissions of a given packet.</w:t>
      </w:r>
      <w:r w:rsidR="002B2739">
        <w:t xml:space="preserve"> </w:t>
      </w:r>
    </w:p>
    <w:p w:rsidR="00CF5380" w:rsidRDefault="002B2739" w:rsidP="00196728">
      <w:r>
        <w:t>In addition to challenges related to scalability, it is desirable to provide extremely high service availability in potentially challenging</w:t>
      </w:r>
      <w:r w:rsidR="00F70CC7">
        <w:t>, extended coverage</w:t>
      </w:r>
      <w:r>
        <w:t xml:space="preserve"> deployment scenarios (e.g., basement, under a bridge)</w:t>
      </w:r>
      <w:r w:rsidR="00E65642">
        <w:t xml:space="preserve">. Exacerbating the issue, </w:t>
      </w:r>
      <w:r w:rsidR="00CF5380">
        <w:t>mMTC devices</w:t>
      </w:r>
      <w:r w:rsidR="00E65642">
        <w:t xml:space="preserve"> may support lower powers than typical LTE terminals. A</w:t>
      </w:r>
      <w:r>
        <w:t xml:space="preserve">s a result, </w:t>
      </w:r>
      <w:r w:rsidR="00CF5380">
        <w:t xml:space="preserve">the transmission bandwidth would ideally be small to concentrate powers (e.g., similar to NB-IOT). In addition, </w:t>
      </w:r>
      <w:r w:rsidR="00E65642">
        <w:t xml:space="preserve">a given packet may require </w:t>
      </w:r>
      <w:r>
        <w:t>many re-</w:t>
      </w:r>
      <w:r w:rsidR="00E65642">
        <w:t>transmissions</w:t>
      </w:r>
      <w:r w:rsidR="00E420A5">
        <w:t xml:space="preserve"> and </w:t>
      </w:r>
      <w:r w:rsidR="00CF5380">
        <w:t xml:space="preserve">would </w:t>
      </w:r>
      <w:r w:rsidR="00E420A5">
        <w:t>ideally achieve combining gains across initial and re-transmissions of packets</w:t>
      </w:r>
      <w:r w:rsidR="00E65642">
        <w:t>.</w:t>
      </w:r>
    </w:p>
    <w:p w:rsidR="00CF5380" w:rsidRDefault="00C50874" w:rsidP="00196728">
      <w:r>
        <w:t>In summary</w:t>
      </w:r>
      <w:r w:rsidR="002B2739">
        <w:t xml:space="preserve">, it is important to increase link </w:t>
      </w:r>
      <w:r w:rsidR="009C5880">
        <w:t xml:space="preserve">efficiency and </w:t>
      </w:r>
      <w:r w:rsidR="002B2739">
        <w:t xml:space="preserve">reliability without the burden of heavy signalling </w:t>
      </w:r>
      <w:r w:rsidR="00217B21">
        <w:t>overhead that hinders the support of massive scales.</w:t>
      </w:r>
    </w:p>
    <w:p w:rsidR="00A81B6C" w:rsidRDefault="00A81B6C" w:rsidP="00196728">
      <w:r>
        <w:t>Frequency hopping is well known to achieve frequency, interferer,</w:t>
      </w:r>
      <w:r w:rsidR="00AE5330">
        <w:t xml:space="preserve"> and time diversity. With</w:t>
      </w:r>
      <w:r>
        <w:t xml:space="preserve"> hop patterns </w:t>
      </w:r>
      <w:r w:rsidR="00AE5330">
        <w:t xml:space="preserve">that </w:t>
      </w:r>
      <w:r>
        <w:t xml:space="preserve">are known to both the transmitter and receiver, there is no need to transmit scheduling grants for initial </w:t>
      </w:r>
      <w:r w:rsidR="00E65642">
        <w:t xml:space="preserve">transmission </w:t>
      </w:r>
      <w:r>
        <w:t>or re-transm</w:t>
      </w:r>
      <w:r w:rsidR="002B2739">
        <w:t xml:space="preserve">issions </w:t>
      </w:r>
      <w:r>
        <w:t xml:space="preserve">of packets. Further, early termination gains can be achieved with the eNB transmitting an Ack upon successful reception, thereby preventing unnecessary </w:t>
      </w:r>
      <w:r w:rsidR="002B2739">
        <w:t>transmissions.</w:t>
      </w:r>
      <w:r w:rsidR="004F364D">
        <w:t xml:space="preserve"> Finally, the transmission on a given frequency hop can support small transmission bandwidths to improve coverage.</w:t>
      </w:r>
    </w:p>
    <w:p w:rsidR="00A81B6C" w:rsidRDefault="002B2739" w:rsidP="00196728">
      <w:r>
        <w:t>Our performance analysis indicates that employing frequency hopping can provide high levels of link reliability even with contention-based access. As a result, we have the following proposal:</w:t>
      </w:r>
    </w:p>
    <w:p w:rsidR="005D0033" w:rsidRDefault="00B64BEA" w:rsidP="00F72586">
      <w:pPr>
        <w:pStyle w:val="Heading1"/>
      </w:pPr>
      <w:r>
        <w:t>3</w:t>
      </w:r>
      <w:r>
        <w:tab/>
      </w:r>
      <w:r w:rsidR="00C50874">
        <w:t>Frequency Hopping for Contention-Based UL mMTC</w:t>
      </w:r>
    </w:p>
    <w:p w:rsidR="005D0033" w:rsidRDefault="005D0033" w:rsidP="005D0033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With improved </w:t>
      </w:r>
      <w:r w:rsidR="009859D5">
        <w:rPr>
          <w:lang w:eastAsia="zh-CN"/>
        </w:rPr>
        <w:t xml:space="preserve">frequency, interferer, and time </w:t>
      </w:r>
      <w:r>
        <w:rPr>
          <w:lang w:eastAsia="zh-CN"/>
        </w:rPr>
        <w:t>diversity, frequency hopping can achieve both link efficiency and reliability while operating in contention</w:t>
      </w:r>
      <w:r w:rsidR="001E6FEF">
        <w:rPr>
          <w:lang w:eastAsia="zh-CN"/>
        </w:rPr>
        <w:t>-based</w:t>
      </w:r>
      <w:r>
        <w:rPr>
          <w:lang w:eastAsia="zh-CN"/>
        </w:rPr>
        <w:t xml:space="preserve"> access mode.</w:t>
      </w:r>
    </w:p>
    <w:p w:rsidR="005D0033" w:rsidRDefault="005D0033" w:rsidP="005D0033">
      <w:pPr>
        <w:overflowPunct/>
        <w:autoSpaceDE/>
        <w:adjustRightInd/>
        <w:spacing w:after="0"/>
        <w:rPr>
          <w:lang w:eastAsia="zh-CN"/>
        </w:rPr>
      </w:pPr>
    </w:p>
    <w:p w:rsidR="008C0821" w:rsidRDefault="00D70794" w:rsidP="005D0033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The simplest mode of operation is to employ frequency hopping </w:t>
      </w:r>
      <w:r w:rsidR="008C0821">
        <w:rPr>
          <w:lang w:eastAsia="zh-CN"/>
        </w:rPr>
        <w:t xml:space="preserve">across HARQ transmissions, both initial and subsequent re-transmissions, if needed. In this way, </w:t>
      </w:r>
      <w:r>
        <w:rPr>
          <w:lang w:eastAsia="zh-CN"/>
        </w:rPr>
        <w:t xml:space="preserve">both initial and subsequent re-transmissions, if needed, are contention-based (e.g., grant-less) and </w:t>
      </w:r>
      <w:r w:rsidR="008C0821">
        <w:rPr>
          <w:lang w:eastAsia="zh-CN"/>
        </w:rPr>
        <w:t xml:space="preserve">reliability in extended coverage can be efficiently achieved. </w:t>
      </w:r>
      <w:r w:rsidR="00564670">
        <w:rPr>
          <w:lang w:eastAsia="zh-CN"/>
        </w:rPr>
        <w:t>Further, because each frequency hop spans a narrow swath of frequency and hopping may be performed slowly</w:t>
      </w:r>
      <w:r>
        <w:rPr>
          <w:lang w:eastAsia="zh-CN"/>
        </w:rPr>
        <w:t>, mMTC devices can be</w:t>
      </w:r>
      <w:r w:rsidR="00564670">
        <w:rPr>
          <w:lang w:eastAsia="zh-CN"/>
        </w:rPr>
        <w:t xml:space="preserve"> low in complexity (and relatively inexpensive), thereby allowing for widespread deployment.</w:t>
      </w:r>
    </w:p>
    <w:p w:rsidR="008518B1" w:rsidRDefault="008518B1" w:rsidP="005D0033">
      <w:pPr>
        <w:overflowPunct/>
        <w:autoSpaceDE/>
        <w:adjustRightInd/>
        <w:spacing w:after="0"/>
        <w:rPr>
          <w:lang w:eastAsia="zh-CN"/>
        </w:rPr>
      </w:pPr>
    </w:p>
    <w:p w:rsidR="00EE2BD6" w:rsidRDefault="00EE2BD6" w:rsidP="00EE2BD6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Frequency hopping is characterized by several parameters such as </w:t>
      </w:r>
    </w:p>
    <w:p w:rsidR="00EE2BD6" w:rsidRDefault="00EE2BD6" w:rsidP="00EE2BD6">
      <w:pPr>
        <w:pStyle w:val="ListParagraph"/>
        <w:numPr>
          <w:ilvl w:val="0"/>
          <w:numId w:val="29"/>
        </w:num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Set of F frequencies over which a transmission can hop</w:t>
      </w:r>
    </w:p>
    <w:p w:rsidR="00EE2BD6" w:rsidRDefault="00EE2BD6" w:rsidP="00EE2BD6">
      <w:pPr>
        <w:pStyle w:val="ListParagraph"/>
        <w:numPr>
          <w:ilvl w:val="0"/>
          <w:numId w:val="29"/>
        </w:num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Inter-hop duration</w:t>
      </w:r>
    </w:p>
    <w:p w:rsidR="00257393" w:rsidRDefault="00EE2BD6">
      <w:pPr>
        <w:pStyle w:val="ListParagraph"/>
        <w:numPr>
          <w:ilvl w:val="0"/>
          <w:numId w:val="29"/>
        </w:num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Hop pattern, typically pseudo-random</w:t>
      </w:r>
    </w:p>
    <w:p w:rsidR="00257393" w:rsidRDefault="00EE2BD6">
      <w:pPr>
        <w:pStyle w:val="ListParagraph"/>
        <w:numPr>
          <w:ilvl w:val="0"/>
          <w:numId w:val="29"/>
        </w:num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Maximum hop length (with early termination upon successful decoding)</w:t>
      </w:r>
    </w:p>
    <w:p w:rsidR="00EE2BD6" w:rsidRDefault="00EE2BD6" w:rsidP="00EE2BD6">
      <w:pPr>
        <w:overflowPunct/>
        <w:autoSpaceDE/>
        <w:adjustRightInd/>
        <w:spacing w:after="0"/>
        <w:rPr>
          <w:lang w:eastAsia="zh-CN"/>
        </w:rPr>
      </w:pPr>
    </w:p>
    <w:p w:rsidR="008518B1" w:rsidRDefault="00161BBE" w:rsidP="005D0033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Figure 1 provides a simple example with pseudo-random hopping over F frequencies and an inter-hop duration of 3 TTIs. Note that this representation is </w:t>
      </w:r>
      <w:r w:rsidR="001E6FEF">
        <w:rPr>
          <w:lang w:eastAsia="zh-CN"/>
        </w:rPr>
        <w:t>only for illustrative purposes</w:t>
      </w:r>
      <w:r>
        <w:rPr>
          <w:lang w:eastAsia="zh-CN"/>
        </w:rPr>
        <w:t xml:space="preserve"> and in practice, the units in frequency and time may not be contiguous.</w:t>
      </w:r>
    </w:p>
    <w:p w:rsidR="008518B1" w:rsidRDefault="008518B1" w:rsidP="005D0033">
      <w:pPr>
        <w:overflowPunct/>
        <w:autoSpaceDE/>
        <w:adjustRightInd/>
        <w:spacing w:after="0"/>
        <w:rPr>
          <w:lang w:eastAsia="zh-CN"/>
        </w:rPr>
      </w:pPr>
    </w:p>
    <w:p w:rsidR="00257393" w:rsidRDefault="00407F27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2313830" cy="2439875"/>
            <wp:effectExtent l="19050" t="0" r="0" b="0"/>
            <wp:docPr id="4" name="Picture 3" descr="FH_across_HarqT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H_across_HarqTx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6548" cy="2442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794" w:rsidRDefault="00D70794" w:rsidP="00D70794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lang w:eastAsia="zh-CN"/>
        </w:rPr>
        <w:t>Figure 1. Frequency hopping across HARQ transmissions</w:t>
      </w:r>
    </w:p>
    <w:p w:rsidR="00D70794" w:rsidRDefault="00D70794" w:rsidP="005D0033">
      <w:pPr>
        <w:overflowPunct/>
        <w:autoSpaceDE/>
        <w:adjustRightInd/>
        <w:spacing w:after="0"/>
        <w:rPr>
          <w:lang w:eastAsia="zh-CN"/>
        </w:rPr>
      </w:pPr>
    </w:p>
    <w:p w:rsidR="00D70794" w:rsidRDefault="00D70794" w:rsidP="005D0033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Note that because the frequency hop sequences are </w:t>
      </w:r>
      <w:r w:rsidR="006E35FB">
        <w:rPr>
          <w:lang w:eastAsia="zh-CN"/>
        </w:rPr>
        <w:t>pseudo-</w:t>
      </w:r>
      <w:r>
        <w:rPr>
          <w:lang w:eastAsia="zh-CN"/>
        </w:rPr>
        <w:t>randomly selected and sequences may be non-orthogonal, differ</w:t>
      </w:r>
      <w:r w:rsidR="00161BBE">
        <w:rPr>
          <w:lang w:eastAsia="zh-CN"/>
        </w:rPr>
        <w:t>ent mMTC devices served by the same eNB may both transmit on the same frequency hop. Figure 2 provides a simple example.</w:t>
      </w:r>
    </w:p>
    <w:p w:rsidR="003A0584" w:rsidRDefault="003A0584" w:rsidP="005D0033">
      <w:pPr>
        <w:overflowPunct/>
        <w:autoSpaceDE/>
        <w:adjustRightInd/>
        <w:spacing w:after="0"/>
        <w:rPr>
          <w:lang w:eastAsia="zh-CN"/>
        </w:rPr>
      </w:pPr>
    </w:p>
    <w:p w:rsidR="00161BBE" w:rsidRDefault="00161BBE" w:rsidP="005D0033">
      <w:pPr>
        <w:overflowPunct/>
        <w:autoSpaceDE/>
        <w:adjustRightInd/>
        <w:spacing w:after="0"/>
        <w:rPr>
          <w:lang w:eastAsia="zh-CN"/>
        </w:rPr>
      </w:pPr>
    </w:p>
    <w:p w:rsidR="00161BBE" w:rsidRDefault="000D3941" w:rsidP="00161BBE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2638425" cy="2748359"/>
            <wp:effectExtent l="19050" t="0" r="9525" b="0"/>
            <wp:docPr id="1" name="Picture 0" descr="FH_with_Colli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H_with_Collision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788" cy="274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BBE" w:rsidRDefault="00161BBE" w:rsidP="00161BBE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lang w:eastAsia="zh-CN"/>
        </w:rPr>
        <w:t xml:space="preserve">Figure 2. Example of intra-cell mMTC collision </w:t>
      </w:r>
    </w:p>
    <w:p w:rsidR="00161BBE" w:rsidRDefault="00161BBE" w:rsidP="005D0033">
      <w:pPr>
        <w:overflowPunct/>
        <w:autoSpaceDE/>
        <w:adjustRightInd/>
        <w:spacing w:after="0"/>
        <w:rPr>
          <w:lang w:eastAsia="zh-CN"/>
        </w:rPr>
      </w:pPr>
    </w:p>
    <w:p w:rsidR="00D70794" w:rsidRDefault="00D70794" w:rsidP="005D0033">
      <w:pPr>
        <w:overflowPunct/>
        <w:autoSpaceDE/>
        <w:adjustRightInd/>
        <w:spacing w:after="0"/>
        <w:rPr>
          <w:lang w:eastAsia="zh-CN"/>
        </w:rPr>
      </w:pPr>
    </w:p>
    <w:p w:rsidR="00F72586" w:rsidRDefault="00F72586" w:rsidP="005D0033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In the event of an intra-cell mMTC collision, successive interference cancellation (SIC) can be employed to improve performance.</w:t>
      </w:r>
    </w:p>
    <w:p w:rsidR="00F72586" w:rsidRDefault="00F72586" w:rsidP="005D0033">
      <w:pPr>
        <w:overflowPunct/>
        <w:autoSpaceDE/>
        <w:adjustRightInd/>
        <w:spacing w:after="0"/>
        <w:rPr>
          <w:lang w:eastAsia="zh-CN"/>
        </w:rPr>
      </w:pPr>
    </w:p>
    <w:p w:rsidR="004F364D" w:rsidRDefault="001C32FB" w:rsidP="004F364D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In addition to SIC, other techniques </w:t>
      </w:r>
      <w:r w:rsidR="009623C5">
        <w:rPr>
          <w:lang w:eastAsia="zh-CN"/>
        </w:rPr>
        <w:t xml:space="preserve">can be employed to provide greater robustness to collisions for a </w:t>
      </w:r>
      <w:r>
        <w:rPr>
          <w:lang w:eastAsia="zh-CN"/>
        </w:rPr>
        <w:t>given HARQ transmission</w:t>
      </w:r>
      <w:r w:rsidR="004F364D">
        <w:rPr>
          <w:lang w:eastAsia="zh-CN"/>
        </w:rPr>
        <w:t xml:space="preserve">. A </w:t>
      </w:r>
      <w:r w:rsidR="009623C5">
        <w:rPr>
          <w:lang w:eastAsia="zh-CN"/>
        </w:rPr>
        <w:t xml:space="preserve">few examples are provided </w:t>
      </w:r>
      <w:r w:rsidR="004F364D">
        <w:rPr>
          <w:lang w:eastAsia="zh-CN"/>
        </w:rPr>
        <w:t>below.</w:t>
      </w:r>
    </w:p>
    <w:p w:rsidR="009623C5" w:rsidRDefault="009623C5" w:rsidP="004F364D">
      <w:pPr>
        <w:overflowPunct/>
        <w:autoSpaceDE/>
        <w:adjustRightInd/>
        <w:spacing w:after="0"/>
        <w:rPr>
          <w:lang w:eastAsia="zh-CN"/>
        </w:rPr>
      </w:pPr>
    </w:p>
    <w:p w:rsidR="004F364D" w:rsidRDefault="009623C5" w:rsidP="004F364D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First, consider a simple extension where frequency hopping is</w:t>
      </w:r>
      <w:r w:rsidR="004F364D">
        <w:rPr>
          <w:lang w:eastAsia="zh-CN"/>
        </w:rPr>
        <w:t xml:space="preserve"> employed within the transmission, which is to say that a single HARQ transmission will span multiple frequency hops. </w:t>
      </w:r>
      <w:r>
        <w:rPr>
          <w:lang w:eastAsia="zh-CN"/>
        </w:rPr>
        <w:t xml:space="preserve">In this way, robustness to collision is provided within a given HARQ transmission along with diversity gains. </w:t>
      </w:r>
      <w:r w:rsidR="004F364D">
        <w:rPr>
          <w:lang w:eastAsia="zh-CN"/>
        </w:rPr>
        <w:t>Figure 3 illustrates this case.</w:t>
      </w:r>
    </w:p>
    <w:p w:rsidR="004F364D" w:rsidRDefault="004F364D" w:rsidP="004F364D">
      <w:pPr>
        <w:overflowPunct/>
        <w:autoSpaceDE/>
        <w:adjustRightInd/>
        <w:spacing w:after="0"/>
        <w:rPr>
          <w:lang w:eastAsia="zh-CN"/>
        </w:rPr>
      </w:pPr>
    </w:p>
    <w:p w:rsidR="004F364D" w:rsidRDefault="004F364D" w:rsidP="004F364D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5443228" cy="3021757"/>
            <wp:effectExtent l="19050" t="0" r="5072" b="0"/>
            <wp:docPr id="10" name="Picture 5" descr="FH_within_HarqT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H_within_HarqTx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43228" cy="3021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64D" w:rsidRDefault="004F364D" w:rsidP="004F364D">
      <w:pPr>
        <w:overflowPunct/>
        <w:autoSpaceDE/>
        <w:adjustRightInd/>
        <w:spacing w:after="0"/>
        <w:rPr>
          <w:lang w:eastAsia="zh-CN"/>
        </w:rPr>
      </w:pPr>
    </w:p>
    <w:p w:rsidR="004F364D" w:rsidRDefault="004F364D" w:rsidP="009623C5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lang w:eastAsia="zh-CN"/>
        </w:rPr>
        <w:t>Figure 3. Frequency hopping within and across HARQ transmissions</w:t>
      </w:r>
    </w:p>
    <w:p w:rsidR="009623C5" w:rsidRDefault="009623C5" w:rsidP="005D0033">
      <w:pPr>
        <w:overflowPunct/>
        <w:autoSpaceDE/>
        <w:adjustRightInd/>
        <w:spacing w:after="0"/>
        <w:rPr>
          <w:lang w:eastAsia="zh-CN"/>
        </w:rPr>
      </w:pPr>
    </w:p>
    <w:p w:rsidR="004F364D" w:rsidRDefault="004F364D" w:rsidP="005D0033">
      <w:pPr>
        <w:overflowPunct/>
        <w:autoSpaceDE/>
        <w:adjustRightInd/>
        <w:spacing w:after="0"/>
        <w:rPr>
          <w:lang w:eastAsia="zh-CN"/>
        </w:rPr>
      </w:pPr>
    </w:p>
    <w:p w:rsidR="00F72586" w:rsidRDefault="00F72586" w:rsidP="00F72586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Alternatively, other methods of spreading/coding (e.g., NOCA, MUSA, RSMA, etc.) can be applied within a given HARQ transmission (which is on a given frequency hop) and frequency hopping can be employed across HARQ transmissions. In this way, performance is improved on a given hop in the event of a collision, and frequency hopping can provide diversity transmission across HARQ transmissions.</w:t>
      </w:r>
      <w:r w:rsidR="009623C5">
        <w:rPr>
          <w:lang w:eastAsia="zh-CN"/>
        </w:rPr>
        <w:t xml:space="preserve"> Figure 4</w:t>
      </w:r>
      <w:r>
        <w:rPr>
          <w:lang w:eastAsia="zh-CN"/>
        </w:rPr>
        <w:t xml:space="preserve"> illustrates this case.</w:t>
      </w:r>
    </w:p>
    <w:p w:rsidR="00F72586" w:rsidRDefault="00F72586" w:rsidP="00F72586">
      <w:pPr>
        <w:overflowPunct/>
        <w:autoSpaceDE/>
        <w:adjustRightInd/>
        <w:spacing w:after="0"/>
        <w:rPr>
          <w:lang w:eastAsia="zh-CN"/>
        </w:rPr>
      </w:pPr>
    </w:p>
    <w:p w:rsidR="00F72586" w:rsidRDefault="00F72586" w:rsidP="00F72586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2488019" cy="2763928"/>
            <wp:effectExtent l="19050" t="0" r="7531" b="0"/>
            <wp:docPr id="7" name="Picture 8" descr="FH_with_CodingOrSp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H_with_CodingOrSpreading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92121" cy="276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586" w:rsidRDefault="009623C5" w:rsidP="00F72586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lang w:eastAsia="zh-CN"/>
        </w:rPr>
        <w:t>Figure 4</w:t>
      </w:r>
      <w:r w:rsidR="00F72586">
        <w:rPr>
          <w:lang w:eastAsia="zh-CN"/>
        </w:rPr>
        <w:t>. Frequency hopping between HARQ transmissions, spreading and/or coding within each frequency hop</w:t>
      </w:r>
    </w:p>
    <w:p w:rsidR="00F72586" w:rsidRDefault="00F72586" w:rsidP="00F72586">
      <w:pPr>
        <w:overflowPunct/>
        <w:autoSpaceDE/>
        <w:adjustRightInd/>
        <w:spacing w:after="0"/>
        <w:rPr>
          <w:lang w:eastAsia="zh-CN"/>
        </w:rPr>
      </w:pPr>
    </w:p>
    <w:p w:rsidR="00F72586" w:rsidRDefault="00F72586" w:rsidP="00F72586">
      <w:pPr>
        <w:overflowPunct/>
        <w:autoSpaceDE/>
        <w:adjustRightInd/>
        <w:spacing w:after="0"/>
        <w:rPr>
          <w:lang w:eastAsia="zh-CN"/>
        </w:rPr>
      </w:pPr>
    </w:p>
    <w:p w:rsidR="00F72586" w:rsidRDefault="00F72586" w:rsidP="00F72586">
      <w:pPr>
        <w:overflowPunct/>
        <w:autoSpaceDE/>
        <w:adjustRightInd/>
        <w:spacing w:after="0"/>
        <w:rPr>
          <w:b/>
        </w:rPr>
      </w:pPr>
      <w:r>
        <w:rPr>
          <w:b/>
        </w:rPr>
        <w:t>Proposal 1</w:t>
      </w:r>
      <w:r w:rsidRPr="00AE2FA3">
        <w:rPr>
          <w:b/>
        </w:rPr>
        <w:t xml:space="preserve">: </w:t>
      </w:r>
      <w:r>
        <w:rPr>
          <w:b/>
        </w:rPr>
        <w:t>HARQ with re-transmissions should be employed for grant-free transmission on the uplink to improve reliability and coverage.</w:t>
      </w:r>
    </w:p>
    <w:p w:rsidR="00F72586" w:rsidRDefault="00F72586" w:rsidP="00F72586">
      <w:pPr>
        <w:overflowPunct/>
        <w:autoSpaceDE/>
        <w:adjustRightInd/>
        <w:spacing w:after="0"/>
        <w:rPr>
          <w:b/>
        </w:rPr>
      </w:pPr>
    </w:p>
    <w:p w:rsidR="00F72586" w:rsidRDefault="00F72586" w:rsidP="00F72586">
      <w:pPr>
        <w:overflowPunct/>
        <w:autoSpaceDE/>
        <w:adjustRightInd/>
        <w:spacing w:after="0"/>
        <w:rPr>
          <w:b/>
        </w:rPr>
      </w:pPr>
      <w:r>
        <w:rPr>
          <w:b/>
        </w:rPr>
        <w:lastRenderedPageBreak/>
        <w:t xml:space="preserve">Proposal 2: The time/frequency location of initial and re-transmissions, if needed, </w:t>
      </w:r>
      <w:r w:rsidR="00CF5380">
        <w:rPr>
          <w:b/>
        </w:rPr>
        <w:t xml:space="preserve">for a given HARQ packet should be frequency hopped to provide </w:t>
      </w:r>
      <w:r w:rsidR="004F364D">
        <w:rPr>
          <w:b/>
        </w:rPr>
        <w:t xml:space="preserve">HARQ combining gains as well as </w:t>
      </w:r>
      <w:r w:rsidR="00CF5380">
        <w:rPr>
          <w:b/>
        </w:rPr>
        <w:t>time, freq</w:t>
      </w:r>
      <w:r w:rsidR="004F364D">
        <w:rPr>
          <w:b/>
        </w:rPr>
        <w:t>uency, and interferer diversity.</w:t>
      </w:r>
    </w:p>
    <w:p w:rsidR="00F72586" w:rsidRDefault="00F72586" w:rsidP="00F72586">
      <w:pPr>
        <w:overflowPunct/>
        <w:autoSpaceDE/>
        <w:adjustRightInd/>
        <w:spacing w:after="0"/>
        <w:rPr>
          <w:b/>
        </w:rPr>
      </w:pPr>
    </w:p>
    <w:p w:rsidR="00CF5380" w:rsidRDefault="00CF5380" w:rsidP="00F72586">
      <w:pPr>
        <w:overflowPunct/>
        <w:autoSpaceDE/>
        <w:adjustRightInd/>
        <w:spacing w:after="0"/>
        <w:rPr>
          <w:b/>
        </w:rPr>
      </w:pPr>
      <w:r>
        <w:rPr>
          <w:b/>
        </w:rPr>
        <w:t xml:space="preserve">Proposal 3: In order to improve robustness to intra-cell collisions, the benefits of SIC and </w:t>
      </w:r>
      <w:r w:rsidR="009623C5">
        <w:rPr>
          <w:b/>
        </w:rPr>
        <w:t xml:space="preserve">other </w:t>
      </w:r>
      <w:r>
        <w:rPr>
          <w:b/>
        </w:rPr>
        <w:t>coding/spreading techniques in c</w:t>
      </w:r>
      <w:r w:rsidR="009623C5">
        <w:rPr>
          <w:b/>
        </w:rPr>
        <w:t>onjunction with frequency-hopping between</w:t>
      </w:r>
      <w:r>
        <w:rPr>
          <w:b/>
        </w:rPr>
        <w:t xml:space="preserve"> HARQ transmissions</w:t>
      </w:r>
      <w:r w:rsidR="009623C5">
        <w:rPr>
          <w:b/>
        </w:rPr>
        <w:t xml:space="preserve"> should be studied</w:t>
      </w:r>
      <w:r>
        <w:rPr>
          <w:b/>
        </w:rPr>
        <w:t>.</w:t>
      </w:r>
    </w:p>
    <w:p w:rsidR="00F72586" w:rsidRDefault="00F72586" w:rsidP="00F72586">
      <w:pPr>
        <w:overflowPunct/>
        <w:autoSpaceDE/>
        <w:adjustRightInd/>
        <w:spacing w:after="0"/>
        <w:rPr>
          <w:lang w:eastAsia="zh-CN"/>
        </w:rPr>
      </w:pPr>
    </w:p>
    <w:p w:rsidR="001C7E04" w:rsidRDefault="00F72586" w:rsidP="00027207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To enable mMTC and broadband services to operate on the </w:t>
      </w:r>
      <w:r w:rsidR="004F364D">
        <w:rPr>
          <w:lang w:eastAsia="zh-CN"/>
        </w:rPr>
        <w:t>same carrier bandwidth, mMTC grant-free transmission</w:t>
      </w:r>
      <w:r>
        <w:rPr>
          <w:lang w:eastAsia="zh-CN"/>
        </w:rPr>
        <w:t xml:space="preserve"> zones can be established, where these zones comprise a collection of resources in time and frequency. Frequency hopping would be performed across these mMTC </w:t>
      </w:r>
      <w:r w:rsidR="004F364D">
        <w:rPr>
          <w:lang w:eastAsia="zh-CN"/>
        </w:rPr>
        <w:t>grant-free</w:t>
      </w:r>
      <w:r>
        <w:rPr>
          <w:lang w:eastAsia="zh-CN"/>
        </w:rPr>
        <w:t xml:space="preserve"> zones.</w:t>
      </w:r>
    </w:p>
    <w:p w:rsidR="00587D66" w:rsidRDefault="00587D66" w:rsidP="00027207">
      <w:pPr>
        <w:overflowPunct/>
        <w:autoSpaceDE/>
        <w:adjustRightInd/>
        <w:spacing w:after="0"/>
        <w:rPr>
          <w:lang w:eastAsia="zh-CN"/>
        </w:rPr>
      </w:pPr>
    </w:p>
    <w:p w:rsidR="00C50874" w:rsidRDefault="00587D66" w:rsidP="00027207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Consider a deployment scenario in which an operator has 10 MHz of bandwidth to support broadband and mMTC services. For simplicity, assume that the mMTC load is statistically e</w:t>
      </w:r>
      <w:r w:rsidR="005A4CA5">
        <w:rPr>
          <w:lang w:eastAsia="zh-CN"/>
        </w:rPr>
        <w:t>quivalent in every cell (e.g., λ</w:t>
      </w:r>
      <w:r>
        <w:rPr>
          <w:lang w:eastAsia="zh-CN"/>
        </w:rPr>
        <w:t xml:space="preserve"> Poisson arrivals per second) and a portion of the spectrum is dedicated to mMTC service, the same portion in every cel</w:t>
      </w:r>
      <w:r w:rsidR="00A34785">
        <w:rPr>
          <w:lang w:eastAsia="zh-CN"/>
        </w:rPr>
        <w:t>l,</w:t>
      </w:r>
      <w:r>
        <w:rPr>
          <w:lang w:eastAsia="zh-CN"/>
        </w:rPr>
        <w:t xml:space="preserve"> and the balance is left for broadband traffic. </w:t>
      </w:r>
      <w:r w:rsidR="00217B21">
        <w:rPr>
          <w:lang w:eastAsia="zh-CN"/>
        </w:rPr>
        <w:t>Thus, a</w:t>
      </w:r>
      <w:r w:rsidR="00A34785">
        <w:rPr>
          <w:lang w:eastAsia="zh-CN"/>
        </w:rPr>
        <w:t xml:space="preserve">s mMTC traffic load increases, more spectrum is required </w:t>
      </w:r>
      <w:r w:rsidR="00217B21">
        <w:rPr>
          <w:lang w:eastAsia="zh-CN"/>
        </w:rPr>
        <w:t xml:space="preserve">for mMTC, </w:t>
      </w:r>
      <w:r w:rsidR="00A34785">
        <w:rPr>
          <w:lang w:eastAsia="zh-CN"/>
        </w:rPr>
        <w:t>and the balance of spectrum available for broadband shrinks.</w:t>
      </w:r>
    </w:p>
    <w:p w:rsidR="005D0033" w:rsidRDefault="005D0033" w:rsidP="00027207">
      <w:pPr>
        <w:overflowPunct/>
        <w:autoSpaceDE/>
        <w:adjustRightInd/>
        <w:spacing w:after="0"/>
        <w:rPr>
          <w:lang w:eastAsia="zh-CN"/>
        </w:rPr>
      </w:pPr>
    </w:p>
    <w:p w:rsidR="008F7E79" w:rsidRDefault="00A34785" w:rsidP="00027207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 xml:space="preserve">Using this model, </w:t>
      </w:r>
      <w:r w:rsidR="005D0033">
        <w:rPr>
          <w:lang w:eastAsia="zh-CN"/>
        </w:rPr>
        <w:t xml:space="preserve">Figure </w:t>
      </w:r>
      <w:r w:rsidR="00092B57">
        <w:rPr>
          <w:lang w:eastAsia="zh-CN"/>
        </w:rPr>
        <w:t>5</w:t>
      </w:r>
      <w:r w:rsidR="005D0033">
        <w:rPr>
          <w:lang w:eastAsia="zh-CN"/>
        </w:rPr>
        <w:t xml:space="preserve"> illustrates the cell throughput of broadband and mMTC for different mMTC loads</w:t>
      </w:r>
      <w:r w:rsidR="001E5276">
        <w:rPr>
          <w:lang w:eastAsia="zh-CN"/>
        </w:rPr>
        <w:t xml:space="preserve"> at an inter-site distance of 1732m</w:t>
      </w:r>
      <w:r w:rsidR="005D0033">
        <w:rPr>
          <w:lang w:eastAsia="zh-CN"/>
        </w:rPr>
        <w:t xml:space="preserve">. </w:t>
      </w:r>
      <w:r w:rsidR="00092B57">
        <w:rPr>
          <w:lang w:eastAsia="zh-CN"/>
        </w:rPr>
        <w:t>With "Scheduled OFDMA</w:t>
      </w:r>
      <w:r w:rsidR="008F7E79">
        <w:rPr>
          <w:lang w:eastAsia="zh-CN"/>
        </w:rPr>
        <w:t>", just one transmission per resource is scheduled, whereas "Autonomous FH Tx" operates with contention</w:t>
      </w:r>
      <w:r w:rsidR="006E35FB">
        <w:rPr>
          <w:lang w:eastAsia="zh-CN"/>
        </w:rPr>
        <w:t>-based</w:t>
      </w:r>
      <w:r w:rsidR="008F7E79">
        <w:rPr>
          <w:lang w:eastAsia="zh-CN"/>
        </w:rPr>
        <w:t xml:space="preserve"> access</w:t>
      </w:r>
      <w:r w:rsidR="004F70DC">
        <w:rPr>
          <w:lang w:eastAsia="zh-CN"/>
        </w:rPr>
        <w:t xml:space="preserve"> and multiple</w:t>
      </w:r>
      <w:r w:rsidR="00801B4B">
        <w:rPr>
          <w:lang w:eastAsia="zh-CN"/>
        </w:rPr>
        <w:t xml:space="preserve"> mMTC</w:t>
      </w:r>
      <w:r w:rsidR="004F70DC">
        <w:rPr>
          <w:lang w:eastAsia="zh-CN"/>
        </w:rPr>
        <w:t xml:space="preserve"> transmissions may overlap on the same resource depending on the frequency hop sequence</w:t>
      </w:r>
      <w:r w:rsidR="008F7E79">
        <w:rPr>
          <w:lang w:eastAsia="zh-CN"/>
        </w:rPr>
        <w:t xml:space="preserve">. </w:t>
      </w:r>
    </w:p>
    <w:p w:rsidR="00217B21" w:rsidRDefault="00217B21" w:rsidP="00027207">
      <w:pPr>
        <w:overflowPunct/>
        <w:autoSpaceDE/>
        <w:adjustRightInd/>
        <w:spacing w:after="0"/>
        <w:rPr>
          <w:lang w:eastAsia="zh-CN"/>
        </w:rPr>
      </w:pPr>
    </w:p>
    <w:p w:rsidR="008F7E79" w:rsidRDefault="00BA0F8A" w:rsidP="00217B21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6120765" cy="4590415"/>
            <wp:effectExtent l="19050" t="0" r="0" b="0"/>
            <wp:docPr id="12" name="Picture 11" descr="IOT_vs_BB_Throughpu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T_vs_BB_Throughput2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B21" w:rsidRDefault="00217B21" w:rsidP="00217B21">
      <w:pPr>
        <w:overflowPunct/>
        <w:autoSpaceDE/>
        <w:adjustRightInd/>
        <w:spacing w:after="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092B57">
        <w:rPr>
          <w:lang w:eastAsia="zh-CN"/>
        </w:rPr>
        <w:t>5</w:t>
      </w:r>
      <w:r>
        <w:rPr>
          <w:lang w:eastAsia="zh-CN"/>
        </w:rPr>
        <w:t xml:space="preserve">. </w:t>
      </w:r>
      <w:r w:rsidR="00BA0F8A">
        <w:rPr>
          <w:lang w:eastAsia="zh-CN"/>
        </w:rPr>
        <w:t>Comparison of FH with grant-free</w:t>
      </w:r>
      <w:r>
        <w:rPr>
          <w:lang w:eastAsia="zh-CN"/>
        </w:rPr>
        <w:t xml:space="preserve"> access vs. Scheduled access</w:t>
      </w:r>
    </w:p>
    <w:p w:rsidR="00217B21" w:rsidRDefault="00217B21" w:rsidP="00027207">
      <w:pPr>
        <w:overflowPunct/>
        <w:autoSpaceDE/>
        <w:adjustRightInd/>
        <w:spacing w:after="0"/>
        <w:rPr>
          <w:lang w:eastAsia="zh-CN"/>
        </w:rPr>
      </w:pPr>
    </w:p>
    <w:p w:rsidR="00217B21" w:rsidRDefault="00217B21" w:rsidP="00027207">
      <w:pPr>
        <w:overflowPunct/>
        <w:autoSpaceDE/>
        <w:adjustRightInd/>
        <w:spacing w:after="0"/>
        <w:rPr>
          <w:lang w:eastAsia="zh-CN"/>
        </w:rPr>
      </w:pPr>
    </w:p>
    <w:p w:rsidR="005D0033" w:rsidRDefault="00A34785" w:rsidP="00027207">
      <w:pPr>
        <w:overflowPunct/>
        <w:autoSpaceDE/>
        <w:adjustRightInd/>
        <w:spacing w:after="0"/>
        <w:rPr>
          <w:lang w:eastAsia="zh-CN"/>
        </w:rPr>
      </w:pPr>
      <w:r>
        <w:rPr>
          <w:lang w:eastAsia="zh-CN"/>
        </w:rPr>
        <w:t>At low mMTC load, not much spect</w:t>
      </w:r>
      <w:r w:rsidR="00217B21">
        <w:rPr>
          <w:lang w:eastAsia="zh-CN"/>
        </w:rPr>
        <w:t>rum is required</w:t>
      </w:r>
      <w:r w:rsidR="008F7E79">
        <w:rPr>
          <w:lang w:eastAsia="zh-CN"/>
        </w:rPr>
        <w:t>. As a result, broadband throughput is quite high and there isn't much difference between the two cases. However, at higher mMTC loads, the im</w:t>
      </w:r>
      <w:r w:rsidR="00FC60E9">
        <w:rPr>
          <w:lang w:eastAsia="zh-CN"/>
        </w:rPr>
        <w:t xml:space="preserve">pact on broadband throughput is </w:t>
      </w:r>
      <w:r w:rsidR="008F7E79">
        <w:rPr>
          <w:lang w:eastAsia="zh-CN"/>
        </w:rPr>
        <w:t>significant and the need for efficiency grows.</w:t>
      </w:r>
      <w:r>
        <w:rPr>
          <w:lang w:eastAsia="zh-CN"/>
        </w:rPr>
        <w:t xml:space="preserve"> </w:t>
      </w:r>
    </w:p>
    <w:p w:rsidR="00E13897" w:rsidRDefault="00E13897" w:rsidP="00027207">
      <w:pPr>
        <w:overflowPunct/>
        <w:autoSpaceDE/>
        <w:adjustRightInd/>
        <w:spacing w:after="0"/>
        <w:rPr>
          <w:lang w:eastAsia="zh-CN"/>
        </w:rPr>
      </w:pPr>
    </w:p>
    <w:p w:rsidR="00D26963" w:rsidRDefault="00D26963" w:rsidP="00027207">
      <w:pPr>
        <w:overflowPunct/>
        <w:autoSpaceDE/>
        <w:adjustRightInd/>
        <w:spacing w:after="0"/>
        <w:rPr>
          <w:lang w:eastAsia="zh-CN"/>
        </w:rPr>
      </w:pPr>
    </w:p>
    <w:p w:rsidR="00477B08" w:rsidRPr="00477B08" w:rsidRDefault="00477B08" w:rsidP="00477B08">
      <w:pPr>
        <w:overflowPunct/>
        <w:autoSpaceDE/>
        <w:adjustRightInd/>
        <w:spacing w:after="0"/>
        <w:rPr>
          <w:b/>
          <w:lang w:eastAsia="zh-CN"/>
        </w:rPr>
      </w:pPr>
    </w:p>
    <w:p w:rsidR="00CC0C6D" w:rsidRPr="00027207" w:rsidRDefault="00CC0C6D" w:rsidP="00D548BB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bookmarkEnd w:id="9"/>
    <w:bookmarkEnd w:id="10"/>
    <w:p w:rsidR="005B6509" w:rsidRDefault="00B64BEA" w:rsidP="005B6509">
      <w:pPr>
        <w:pStyle w:val="Heading1"/>
      </w:pPr>
      <w:r>
        <w:rPr>
          <w:lang w:eastAsia="zh-CN"/>
        </w:rPr>
        <w:t>4</w:t>
      </w:r>
      <w:r w:rsidR="005B6509" w:rsidRPr="00B266B0">
        <w:tab/>
      </w:r>
      <w:bookmarkStart w:id="11" w:name="OLE_LINK9"/>
      <w:bookmarkStart w:id="12" w:name="OLE_LINK10"/>
      <w:r w:rsidR="005B6509" w:rsidRPr="00B266B0">
        <w:t>Conclusion</w:t>
      </w:r>
      <w:bookmarkEnd w:id="11"/>
      <w:bookmarkEnd w:id="12"/>
    </w:p>
    <w:p w:rsidR="00217B21" w:rsidRDefault="00217B21" w:rsidP="005542C2">
      <w:pPr>
        <w:spacing w:before="120" w:after="120"/>
        <w:jc w:val="both"/>
      </w:pPr>
      <w:bookmarkStart w:id="13" w:name="OLE_LINK43"/>
      <w:bookmarkStart w:id="14" w:name="OLE_LINK44"/>
      <w:bookmarkStart w:id="15" w:name="OLE_LINK34"/>
      <w:bookmarkStart w:id="16" w:name="OLE_LINK35"/>
      <w:r>
        <w:t>We have made the following proposals regarding contention access for UL mMTC:</w:t>
      </w:r>
    </w:p>
    <w:p w:rsidR="00BA0F8A" w:rsidRDefault="00BA0F8A" w:rsidP="00BA0F8A">
      <w:pPr>
        <w:overflowPunct/>
        <w:autoSpaceDE/>
        <w:adjustRightInd/>
        <w:spacing w:after="0"/>
        <w:rPr>
          <w:b/>
        </w:rPr>
      </w:pPr>
      <w:r>
        <w:rPr>
          <w:b/>
        </w:rPr>
        <w:t>Proposal 1</w:t>
      </w:r>
      <w:r w:rsidRPr="00AE2FA3">
        <w:rPr>
          <w:b/>
        </w:rPr>
        <w:t xml:space="preserve">: </w:t>
      </w:r>
      <w:r>
        <w:rPr>
          <w:b/>
        </w:rPr>
        <w:t>HARQ with re-transmissions should be employed for grant-free transmission on the uplink to improve reliability and coverage.</w:t>
      </w:r>
    </w:p>
    <w:p w:rsidR="00BA0F8A" w:rsidRDefault="00BA0F8A" w:rsidP="00BA0F8A">
      <w:pPr>
        <w:overflowPunct/>
        <w:autoSpaceDE/>
        <w:adjustRightInd/>
        <w:spacing w:after="0"/>
        <w:rPr>
          <w:b/>
        </w:rPr>
      </w:pPr>
    </w:p>
    <w:p w:rsidR="00BA0F8A" w:rsidRDefault="00BA0F8A" w:rsidP="00BA0F8A">
      <w:pPr>
        <w:overflowPunct/>
        <w:autoSpaceDE/>
        <w:adjustRightInd/>
        <w:spacing w:after="0"/>
        <w:rPr>
          <w:b/>
        </w:rPr>
      </w:pPr>
      <w:r>
        <w:rPr>
          <w:b/>
        </w:rPr>
        <w:t>Proposal 2: The time/frequency location of initial and re-transmissions, if needed, for a given HARQ packet should be frequency hopped to provide HARQ combining gains as well as time, frequency, and interferer diversity.</w:t>
      </w:r>
    </w:p>
    <w:p w:rsidR="00BA0F8A" w:rsidRDefault="00BA0F8A" w:rsidP="00BA0F8A">
      <w:pPr>
        <w:overflowPunct/>
        <w:autoSpaceDE/>
        <w:adjustRightInd/>
        <w:spacing w:after="0"/>
        <w:rPr>
          <w:b/>
        </w:rPr>
      </w:pPr>
    </w:p>
    <w:p w:rsidR="00BA0F8A" w:rsidRDefault="00BA0F8A" w:rsidP="00BA0F8A">
      <w:pPr>
        <w:overflowPunct/>
        <w:autoSpaceDE/>
        <w:adjustRightInd/>
        <w:spacing w:after="0"/>
        <w:rPr>
          <w:b/>
        </w:rPr>
      </w:pPr>
      <w:r>
        <w:rPr>
          <w:b/>
        </w:rPr>
        <w:t>Proposal 3: In order to improve robustness to intra-cell collisions, the benefits of SIC and other coding/spreading techniques in conjunction with frequency-hopping between HARQ transmissions should be studied.</w:t>
      </w:r>
    </w:p>
    <w:p w:rsidR="00217B21" w:rsidRDefault="00217B21" w:rsidP="00217B21">
      <w:pPr>
        <w:overflowPunct/>
        <w:autoSpaceDE/>
        <w:adjustRightInd/>
        <w:spacing w:after="0"/>
        <w:rPr>
          <w:lang w:eastAsia="zh-CN"/>
        </w:rPr>
      </w:pPr>
    </w:p>
    <w:p w:rsidR="00217B21" w:rsidRDefault="00217B21" w:rsidP="005542C2">
      <w:pPr>
        <w:spacing w:before="120" w:after="120"/>
        <w:jc w:val="both"/>
      </w:pPr>
    </w:p>
    <w:bookmarkEnd w:id="13"/>
    <w:bookmarkEnd w:id="14"/>
    <w:bookmarkEnd w:id="15"/>
    <w:bookmarkEnd w:id="16"/>
    <w:p w:rsidR="000028C1" w:rsidRDefault="00B64BEA" w:rsidP="000028C1">
      <w:pPr>
        <w:pStyle w:val="Heading1"/>
      </w:pPr>
      <w:r>
        <w:rPr>
          <w:lang w:eastAsia="zh-CN"/>
        </w:rPr>
        <w:t>5</w:t>
      </w:r>
      <w:r w:rsidR="000028C1" w:rsidRPr="00B266B0">
        <w:tab/>
      </w:r>
      <w:r w:rsidR="000028C1">
        <w:t>Reference</w:t>
      </w:r>
    </w:p>
    <w:p w:rsidR="0035588E" w:rsidRDefault="001A60CD" w:rsidP="0035588E">
      <w:pPr>
        <w:numPr>
          <w:ilvl w:val="0"/>
          <w:numId w:val="1"/>
        </w:numPr>
        <w:spacing w:after="120"/>
        <w:jc w:val="both"/>
      </w:pPr>
      <w:bookmarkStart w:id="17" w:name="_Ref377468317"/>
      <w:bookmarkStart w:id="18" w:name="OLE_LINK23"/>
      <w:r>
        <w:t>R1-165018</w:t>
      </w:r>
      <w:r w:rsidR="0035588E">
        <w:t>, “</w:t>
      </w:r>
      <w:r>
        <w:t>Overview of the proposed non-orthogonal MA schemes</w:t>
      </w:r>
      <w:r w:rsidR="00916873">
        <w:t>,”</w:t>
      </w:r>
      <w:r w:rsidR="0035588E">
        <w:t xml:space="preserve"> Nokia, Alcatel Shanghai Bell, 3GPP RAN1#85, </w:t>
      </w:r>
      <w:r w:rsidR="0035588E" w:rsidRPr="00B64825">
        <w:t>Nanjing, China 23rd – 27th May 2016</w:t>
      </w:r>
      <w:r w:rsidR="0035588E">
        <w:t>.</w:t>
      </w:r>
    </w:p>
    <w:p w:rsidR="0007686A" w:rsidRPr="00C560FF" w:rsidRDefault="00A92B0A" w:rsidP="0007686A">
      <w:pPr>
        <w:numPr>
          <w:ilvl w:val="0"/>
          <w:numId w:val="1"/>
        </w:numPr>
        <w:spacing w:after="120"/>
        <w:jc w:val="both"/>
      </w:pPr>
      <w:r>
        <w:t>R1-167248, "Contention-based non-orthogonal multiple access with frequency hopping for the mMTC uplink</w:t>
      </w:r>
      <w:r w:rsidR="00916873">
        <w:t>,”</w:t>
      </w:r>
      <w:r w:rsidR="0007686A">
        <w:t xml:space="preserve"> Nokia, Alcatel Shanghai Bell, 3GPP RAN1#85, </w:t>
      </w:r>
      <w:r>
        <w:t>Gothenberg, Sweden, 22</w:t>
      </w:r>
      <w:r w:rsidRPr="00A92B0A">
        <w:rPr>
          <w:vertAlign w:val="superscript"/>
        </w:rPr>
        <w:t>nd</w:t>
      </w:r>
      <w:r>
        <w:t>-26</w:t>
      </w:r>
      <w:r w:rsidRPr="00A92B0A">
        <w:rPr>
          <w:vertAlign w:val="superscript"/>
        </w:rPr>
        <w:t>th</w:t>
      </w:r>
      <w:r>
        <w:t xml:space="preserve"> August 2016.</w:t>
      </w:r>
    </w:p>
    <w:p w:rsidR="009D37B9" w:rsidRDefault="009D37B9" w:rsidP="000042DD">
      <w:pPr>
        <w:spacing w:after="120"/>
        <w:jc w:val="both"/>
      </w:pPr>
    </w:p>
    <w:p w:rsidR="00A24611" w:rsidRDefault="00A246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A24611" w:rsidRDefault="00A24611" w:rsidP="000042DD">
      <w:pPr>
        <w:spacing w:after="120"/>
        <w:jc w:val="both"/>
      </w:pPr>
      <w:bookmarkStart w:id="19" w:name="_GoBack"/>
      <w:bookmarkEnd w:id="19"/>
    </w:p>
    <w:p w:rsidR="000042DD" w:rsidRPr="000042DD" w:rsidRDefault="000042DD" w:rsidP="000042DD">
      <w:pPr>
        <w:spacing w:after="12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Appendix</w:t>
      </w:r>
    </w:p>
    <w:bookmarkEnd w:id="17"/>
    <w:bookmarkEnd w:id="18"/>
    <w:p w:rsidR="0025211E" w:rsidRDefault="0025211E" w:rsidP="0025211E">
      <w:pPr>
        <w:spacing w:after="120"/>
        <w:jc w:val="both"/>
      </w:pPr>
      <w:r>
        <w:t>Simulation assumptions,</w:t>
      </w:r>
    </w:p>
    <w:tbl>
      <w:tblPr>
        <w:tblW w:w="7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4460"/>
      </w:tblGrid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Parameters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Values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Carrier Frequency</w:t>
            </w:r>
          </w:p>
        </w:tc>
        <w:tc>
          <w:tcPr>
            <w:tcW w:w="44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2GHz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Bandwidth Per PRB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15 kHz * 12 = 180 kHz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TTI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1ms</w:t>
            </w:r>
          </w:p>
        </w:tc>
      </w:tr>
      <w:tr w:rsidR="002B4F23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B4F23" w:rsidRPr="00EF0C18" w:rsidRDefault="002B4F23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Cellular topology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B4F23" w:rsidRPr="00EF0C18" w:rsidRDefault="002B4F23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19 sites, 3 cloverleaf cells per site with wraparound</w:t>
            </w:r>
            <w:r w:rsidR="005A4CA5">
              <w:rPr>
                <w:lang w:val="en-US"/>
              </w:rPr>
              <w:t>, ISD=1732m</w:t>
            </w:r>
          </w:p>
        </w:tc>
      </w:tr>
      <w:tr w:rsidR="00BA0F8A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Pr="00EF0C18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Carrier frequency 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Pr="00EF0C18" w:rsidRDefault="00BA0F8A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700 MHz</w:t>
            </w:r>
          </w:p>
        </w:tc>
      </w:tr>
      <w:tr w:rsidR="00BA0F8A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BS antenna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25 m height, 2 Rx, 17 dBi gain, 3 dB cable loss</w:t>
            </w:r>
          </w:p>
        </w:tc>
      </w:tr>
      <w:tr w:rsidR="00BA0F8A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UE antenna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1.5m height, 1 Tx, -4 dBi gain</w:t>
            </w:r>
          </w:p>
        </w:tc>
      </w:tr>
      <w:tr w:rsidR="00BA0F8A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BS noise figure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5 dB</w:t>
            </w:r>
          </w:p>
        </w:tc>
      </w:tr>
      <w:tr w:rsidR="00BA0F8A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Pr="00EF0C18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Channel model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Pr="00EF0C18" w:rsidRDefault="00BA0F8A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3D UMa</w:t>
            </w:r>
          </w:p>
        </w:tc>
      </w:tr>
      <w:tr w:rsidR="0025211E" w:rsidRPr="00EF0C18" w:rsidTr="001372BA">
        <w:trPr>
          <w:trHeight w:val="539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Channel Coding Scheme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Turbo Coding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Channel Model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TU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UE Speed_ km/h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3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HARQ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  <w:r w:rsidR="00BA0F8A">
              <w:rPr>
                <w:lang w:val="en-US"/>
              </w:rPr>
              <w:t>, with combining</w:t>
            </w:r>
          </w:p>
        </w:tc>
      </w:tr>
      <w:tr w:rsidR="0025211E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b/>
                <w:bCs/>
                <w:lang w:val="en-US"/>
              </w:rPr>
              <w:t>MCS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25211E" w:rsidRPr="00EF0C18" w:rsidRDefault="0025211E" w:rsidP="001372BA">
            <w:pPr>
              <w:spacing w:after="120"/>
              <w:jc w:val="both"/>
              <w:rPr>
                <w:lang w:val="en-US"/>
              </w:rPr>
            </w:pPr>
            <w:r w:rsidRPr="00EF0C18">
              <w:rPr>
                <w:lang w:val="en-US"/>
              </w:rPr>
              <w:t>QPSK,1/2</w:t>
            </w:r>
          </w:p>
        </w:tc>
      </w:tr>
      <w:tr w:rsidR="005A4CA5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5A4CA5" w:rsidRPr="00EF0C18" w:rsidRDefault="005A4CA5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Maximum UE Power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5A4CA5" w:rsidRPr="00EF0C18" w:rsidRDefault="006E08E5" w:rsidP="00BA0F8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mMTC: </w:t>
            </w:r>
            <w:r w:rsidR="00BA0F8A">
              <w:rPr>
                <w:lang w:val="en-US"/>
              </w:rPr>
              <w:t>2</w:t>
            </w:r>
            <w:r w:rsidR="005A4CA5">
              <w:rPr>
                <w:lang w:val="en-US"/>
              </w:rPr>
              <w:t>3 dBm</w:t>
            </w:r>
          </w:p>
        </w:tc>
      </w:tr>
      <w:tr w:rsidR="005A4CA5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5A4CA5" w:rsidRPr="00EF0C18" w:rsidRDefault="004F70DC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Open Loop </w:t>
            </w:r>
            <w:r w:rsidR="005A4CA5">
              <w:rPr>
                <w:b/>
                <w:bCs/>
                <w:lang w:val="en-US"/>
              </w:rPr>
              <w:t xml:space="preserve">Power </w:t>
            </w:r>
            <w:r>
              <w:rPr>
                <w:b/>
                <w:bCs/>
                <w:lang w:val="en-US"/>
              </w:rPr>
              <w:t>control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5A4CA5" w:rsidRPr="00EF0C18" w:rsidRDefault="004F70DC" w:rsidP="00BA0F8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mMTC: </w:t>
            </w:r>
            <m:oMath>
              <m:r>
                <w:rPr>
                  <w:rFonts w:ascii="Cambria Math" w:hAnsi="Cambria Math"/>
                  <w:lang w:val="en-US"/>
                </w:rPr>
                <m:t>α=</m:t>
              </m:r>
            </m:oMath>
            <w:r w:rsidR="006E08E5">
              <w:rPr>
                <w:lang w:val="en-US"/>
              </w:rPr>
              <w:t>1, optimized P</w:t>
            </w:r>
            <w:r w:rsidR="00BA0F8A">
              <w:rPr>
                <w:lang w:val="en-US"/>
              </w:rPr>
              <w:t>0</w:t>
            </w:r>
          </w:p>
        </w:tc>
      </w:tr>
      <w:tr w:rsidR="00BA0F8A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Traffic model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BA0F8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Non full buffer, Poisson arrivals</w:t>
            </w:r>
          </w:p>
        </w:tc>
      </w:tr>
      <w:tr w:rsidR="00BA0F8A" w:rsidRPr="00EF0C18" w:rsidTr="001372BA">
        <w:trPr>
          <w:trHeight w:val="270"/>
        </w:trPr>
        <w:tc>
          <w:tcPr>
            <w:tcW w:w="2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1372BA">
            <w:pPr>
              <w:spacing w:after="1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UE distribution</w:t>
            </w:r>
          </w:p>
        </w:tc>
        <w:tc>
          <w:tcPr>
            <w:tcW w:w="4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A0F8A" w:rsidRDefault="00BA0F8A" w:rsidP="00BA0F8A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Uniformly distributed over cell, 80% indoor</w:t>
            </w:r>
          </w:p>
        </w:tc>
      </w:tr>
    </w:tbl>
    <w:p w:rsidR="00BD4897" w:rsidRDefault="00BD4897" w:rsidP="009F58B4">
      <w:pPr>
        <w:spacing w:after="120"/>
        <w:jc w:val="both"/>
      </w:pPr>
    </w:p>
    <w:sectPr w:rsidR="00BD4897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D10" w:rsidRDefault="004A2D10">
      <w:r>
        <w:separator/>
      </w:r>
    </w:p>
  </w:endnote>
  <w:endnote w:type="continuationSeparator" w:id="0">
    <w:p w:rsidR="004A2D10" w:rsidRDefault="004A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D10" w:rsidRDefault="004A2D10">
      <w:r>
        <w:separator/>
      </w:r>
    </w:p>
  </w:footnote>
  <w:footnote w:type="continuationSeparator" w:id="0">
    <w:p w:rsidR="004A2D10" w:rsidRDefault="004A2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0A70"/>
    <w:multiLevelType w:val="hybridMultilevel"/>
    <w:tmpl w:val="11CAD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6C61"/>
    <w:multiLevelType w:val="hybridMultilevel"/>
    <w:tmpl w:val="4CBE8C46"/>
    <w:lvl w:ilvl="0" w:tplc="DE0E65D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C033E"/>
    <w:multiLevelType w:val="hybridMultilevel"/>
    <w:tmpl w:val="5B0E92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D661DD"/>
    <w:multiLevelType w:val="hybridMultilevel"/>
    <w:tmpl w:val="169E163E"/>
    <w:lvl w:ilvl="0" w:tplc="059443B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C2B8B"/>
    <w:multiLevelType w:val="hybridMultilevel"/>
    <w:tmpl w:val="779E7838"/>
    <w:lvl w:ilvl="0" w:tplc="A70E6F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56A35"/>
    <w:multiLevelType w:val="hybridMultilevel"/>
    <w:tmpl w:val="8602740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794C1D"/>
    <w:multiLevelType w:val="hybridMultilevel"/>
    <w:tmpl w:val="406AA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F6183"/>
    <w:multiLevelType w:val="hybridMultilevel"/>
    <w:tmpl w:val="59023A1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455A4036"/>
    <w:multiLevelType w:val="hybridMultilevel"/>
    <w:tmpl w:val="8B1415B8"/>
    <w:lvl w:ilvl="0" w:tplc="6CE05B9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DD6760"/>
    <w:multiLevelType w:val="hybridMultilevel"/>
    <w:tmpl w:val="220CA954"/>
    <w:lvl w:ilvl="0" w:tplc="64C41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822AA">
      <w:start w:val="34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2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CF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E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22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A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C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1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7F56D4"/>
    <w:multiLevelType w:val="hybridMultilevel"/>
    <w:tmpl w:val="6358C024"/>
    <w:lvl w:ilvl="0" w:tplc="2424F54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441A9"/>
    <w:multiLevelType w:val="hybridMultilevel"/>
    <w:tmpl w:val="E7D207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067FF"/>
    <w:multiLevelType w:val="hybridMultilevel"/>
    <w:tmpl w:val="56DCBE54"/>
    <w:lvl w:ilvl="0" w:tplc="F9106F0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E1138"/>
    <w:multiLevelType w:val="hybridMultilevel"/>
    <w:tmpl w:val="76BC7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95995"/>
    <w:multiLevelType w:val="hybridMultilevel"/>
    <w:tmpl w:val="F4E6D97E"/>
    <w:lvl w:ilvl="0" w:tplc="3428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2878">
      <w:start w:val="3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46A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ED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4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DC6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4C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03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F36D5B"/>
    <w:multiLevelType w:val="hybridMultilevel"/>
    <w:tmpl w:val="29E817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35931"/>
    <w:multiLevelType w:val="hybridMultilevel"/>
    <w:tmpl w:val="CD8A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60B27"/>
    <w:multiLevelType w:val="hybridMultilevel"/>
    <w:tmpl w:val="C50A9914"/>
    <w:lvl w:ilvl="0" w:tplc="55D2F11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23"/>
  </w:num>
  <w:num w:numId="5">
    <w:abstractNumId w:val="15"/>
  </w:num>
  <w:num w:numId="6">
    <w:abstractNumId w:val="22"/>
  </w:num>
  <w:num w:numId="7">
    <w:abstractNumId w:val="29"/>
  </w:num>
  <w:num w:numId="8">
    <w:abstractNumId w:val="7"/>
  </w:num>
  <w:num w:numId="9">
    <w:abstractNumId w:val="9"/>
  </w:num>
  <w:num w:numId="10">
    <w:abstractNumId w:val="21"/>
  </w:num>
  <w:num w:numId="11">
    <w:abstractNumId w:val="12"/>
  </w:num>
  <w:num w:numId="12">
    <w:abstractNumId w:val="27"/>
  </w:num>
  <w:num w:numId="13">
    <w:abstractNumId w:val="18"/>
  </w:num>
  <w:num w:numId="14">
    <w:abstractNumId w:val="28"/>
  </w:num>
  <w:num w:numId="15">
    <w:abstractNumId w:val="10"/>
  </w:num>
  <w:num w:numId="16">
    <w:abstractNumId w:val="11"/>
  </w:num>
  <w:num w:numId="17">
    <w:abstractNumId w:val="24"/>
  </w:num>
  <w:num w:numId="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7"/>
  </w:num>
  <w:num w:numId="20">
    <w:abstractNumId w:val="20"/>
  </w:num>
  <w:num w:numId="21">
    <w:abstractNumId w:val="25"/>
  </w:num>
  <w:num w:numId="22">
    <w:abstractNumId w:val="13"/>
  </w:num>
  <w:num w:numId="23">
    <w:abstractNumId w:val="5"/>
  </w:num>
  <w:num w:numId="24">
    <w:abstractNumId w:val="4"/>
  </w:num>
  <w:num w:numId="25">
    <w:abstractNumId w:val="19"/>
  </w:num>
  <w:num w:numId="26">
    <w:abstractNumId w:val="1"/>
  </w:num>
  <w:num w:numId="27">
    <w:abstractNumId w:val="16"/>
  </w:num>
  <w:num w:numId="28">
    <w:abstractNumId w:val="26"/>
  </w:num>
  <w:num w:numId="29">
    <w:abstractNumId w:val="0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B2813"/>
    <w:rsid w:val="00000853"/>
    <w:rsid w:val="00000CE7"/>
    <w:rsid w:val="00000D29"/>
    <w:rsid w:val="00000ED8"/>
    <w:rsid w:val="000010BE"/>
    <w:rsid w:val="0000141D"/>
    <w:rsid w:val="000023A6"/>
    <w:rsid w:val="000025D0"/>
    <w:rsid w:val="000028C1"/>
    <w:rsid w:val="00002DEF"/>
    <w:rsid w:val="000032D6"/>
    <w:rsid w:val="000033ED"/>
    <w:rsid w:val="00003811"/>
    <w:rsid w:val="00003EF5"/>
    <w:rsid w:val="00003F15"/>
    <w:rsid w:val="000042DD"/>
    <w:rsid w:val="000055D0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2AD"/>
    <w:rsid w:val="00013BA6"/>
    <w:rsid w:val="0001406C"/>
    <w:rsid w:val="000144F8"/>
    <w:rsid w:val="000146B3"/>
    <w:rsid w:val="00014945"/>
    <w:rsid w:val="00014A49"/>
    <w:rsid w:val="0001541B"/>
    <w:rsid w:val="0001622B"/>
    <w:rsid w:val="0001644E"/>
    <w:rsid w:val="00016584"/>
    <w:rsid w:val="000172CA"/>
    <w:rsid w:val="00017EDA"/>
    <w:rsid w:val="0002118F"/>
    <w:rsid w:val="00021990"/>
    <w:rsid w:val="00021ECE"/>
    <w:rsid w:val="00022790"/>
    <w:rsid w:val="00022B28"/>
    <w:rsid w:val="00022C9F"/>
    <w:rsid w:val="000233C9"/>
    <w:rsid w:val="000245B1"/>
    <w:rsid w:val="00024DC6"/>
    <w:rsid w:val="00025B5C"/>
    <w:rsid w:val="00025D50"/>
    <w:rsid w:val="00026130"/>
    <w:rsid w:val="000269F3"/>
    <w:rsid w:val="00027207"/>
    <w:rsid w:val="0002766A"/>
    <w:rsid w:val="00027BB9"/>
    <w:rsid w:val="00027BCE"/>
    <w:rsid w:val="00027CAF"/>
    <w:rsid w:val="00027EC6"/>
    <w:rsid w:val="00027F0D"/>
    <w:rsid w:val="000301BE"/>
    <w:rsid w:val="000304CE"/>
    <w:rsid w:val="00031425"/>
    <w:rsid w:val="000316BD"/>
    <w:rsid w:val="00031C8B"/>
    <w:rsid w:val="00032523"/>
    <w:rsid w:val="00032EE4"/>
    <w:rsid w:val="000332E5"/>
    <w:rsid w:val="0003396B"/>
    <w:rsid w:val="0003525C"/>
    <w:rsid w:val="00036747"/>
    <w:rsid w:val="000374FD"/>
    <w:rsid w:val="00037686"/>
    <w:rsid w:val="000403A2"/>
    <w:rsid w:val="00040718"/>
    <w:rsid w:val="00040C6B"/>
    <w:rsid w:val="00041E94"/>
    <w:rsid w:val="000427FB"/>
    <w:rsid w:val="00042DF1"/>
    <w:rsid w:val="00042F3D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78C"/>
    <w:rsid w:val="000509FE"/>
    <w:rsid w:val="00050C10"/>
    <w:rsid w:val="000511F9"/>
    <w:rsid w:val="000516AD"/>
    <w:rsid w:val="00051A08"/>
    <w:rsid w:val="0005264D"/>
    <w:rsid w:val="000528A2"/>
    <w:rsid w:val="00052C32"/>
    <w:rsid w:val="00053C00"/>
    <w:rsid w:val="00053F4F"/>
    <w:rsid w:val="00055403"/>
    <w:rsid w:val="00055656"/>
    <w:rsid w:val="00055933"/>
    <w:rsid w:val="00056359"/>
    <w:rsid w:val="00056544"/>
    <w:rsid w:val="00056613"/>
    <w:rsid w:val="000570A3"/>
    <w:rsid w:val="00057435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5E5"/>
    <w:rsid w:val="0006764C"/>
    <w:rsid w:val="00067B22"/>
    <w:rsid w:val="00070806"/>
    <w:rsid w:val="0007159C"/>
    <w:rsid w:val="00072FD4"/>
    <w:rsid w:val="00072FFC"/>
    <w:rsid w:val="00073CB5"/>
    <w:rsid w:val="00073F13"/>
    <w:rsid w:val="000741C2"/>
    <w:rsid w:val="00074659"/>
    <w:rsid w:val="00074AE4"/>
    <w:rsid w:val="0007544B"/>
    <w:rsid w:val="000755B4"/>
    <w:rsid w:val="00075E55"/>
    <w:rsid w:val="0007612E"/>
    <w:rsid w:val="0007686A"/>
    <w:rsid w:val="00076DB1"/>
    <w:rsid w:val="00081911"/>
    <w:rsid w:val="00081E47"/>
    <w:rsid w:val="0008247E"/>
    <w:rsid w:val="00082CDA"/>
    <w:rsid w:val="000846E5"/>
    <w:rsid w:val="00084C63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0EDC"/>
    <w:rsid w:val="00091314"/>
    <w:rsid w:val="00092B57"/>
    <w:rsid w:val="000932E8"/>
    <w:rsid w:val="000933D6"/>
    <w:rsid w:val="00093520"/>
    <w:rsid w:val="00093F86"/>
    <w:rsid w:val="000945F8"/>
    <w:rsid w:val="00095DEB"/>
    <w:rsid w:val="000962CD"/>
    <w:rsid w:val="00097058"/>
    <w:rsid w:val="00097924"/>
    <w:rsid w:val="00097AD6"/>
    <w:rsid w:val="00097F98"/>
    <w:rsid w:val="000A0E19"/>
    <w:rsid w:val="000A1E11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5CF1"/>
    <w:rsid w:val="000A609E"/>
    <w:rsid w:val="000A66C7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453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1D"/>
    <w:rsid w:val="000B7FB9"/>
    <w:rsid w:val="000C0167"/>
    <w:rsid w:val="000C0E65"/>
    <w:rsid w:val="000C27AA"/>
    <w:rsid w:val="000C2F28"/>
    <w:rsid w:val="000C2F64"/>
    <w:rsid w:val="000C3434"/>
    <w:rsid w:val="000C3DCB"/>
    <w:rsid w:val="000C4399"/>
    <w:rsid w:val="000C43A0"/>
    <w:rsid w:val="000C4545"/>
    <w:rsid w:val="000C6AB5"/>
    <w:rsid w:val="000C7659"/>
    <w:rsid w:val="000D0254"/>
    <w:rsid w:val="000D056B"/>
    <w:rsid w:val="000D1245"/>
    <w:rsid w:val="000D16C3"/>
    <w:rsid w:val="000D1E5F"/>
    <w:rsid w:val="000D24B2"/>
    <w:rsid w:val="000D273D"/>
    <w:rsid w:val="000D29A9"/>
    <w:rsid w:val="000D2FC1"/>
    <w:rsid w:val="000D3441"/>
    <w:rsid w:val="000D3941"/>
    <w:rsid w:val="000D3BE4"/>
    <w:rsid w:val="000D49A6"/>
    <w:rsid w:val="000D53B2"/>
    <w:rsid w:val="000D59E3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2E19"/>
    <w:rsid w:val="000E3440"/>
    <w:rsid w:val="000E3442"/>
    <w:rsid w:val="000E3C5E"/>
    <w:rsid w:val="000E3DEF"/>
    <w:rsid w:val="000E41A9"/>
    <w:rsid w:val="000E5108"/>
    <w:rsid w:val="000E52D4"/>
    <w:rsid w:val="000E53D3"/>
    <w:rsid w:val="000E573F"/>
    <w:rsid w:val="000E6331"/>
    <w:rsid w:val="000E6470"/>
    <w:rsid w:val="000E6473"/>
    <w:rsid w:val="000E72FB"/>
    <w:rsid w:val="000E7633"/>
    <w:rsid w:val="000F0E8D"/>
    <w:rsid w:val="000F1095"/>
    <w:rsid w:val="000F19D4"/>
    <w:rsid w:val="000F1B87"/>
    <w:rsid w:val="000F2D63"/>
    <w:rsid w:val="000F306B"/>
    <w:rsid w:val="000F3098"/>
    <w:rsid w:val="000F328B"/>
    <w:rsid w:val="000F3876"/>
    <w:rsid w:val="000F391E"/>
    <w:rsid w:val="000F41B3"/>
    <w:rsid w:val="000F5CCE"/>
    <w:rsid w:val="000F7613"/>
    <w:rsid w:val="001008E4"/>
    <w:rsid w:val="00100E7C"/>
    <w:rsid w:val="00101381"/>
    <w:rsid w:val="001031C8"/>
    <w:rsid w:val="00103240"/>
    <w:rsid w:val="001033BF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D04"/>
    <w:rsid w:val="00106F67"/>
    <w:rsid w:val="0010734E"/>
    <w:rsid w:val="00107665"/>
    <w:rsid w:val="00107CE2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6B70"/>
    <w:rsid w:val="00116B79"/>
    <w:rsid w:val="001175AD"/>
    <w:rsid w:val="00120E81"/>
    <w:rsid w:val="001213C9"/>
    <w:rsid w:val="00121632"/>
    <w:rsid w:val="00122B4F"/>
    <w:rsid w:val="001231CA"/>
    <w:rsid w:val="001238D0"/>
    <w:rsid w:val="001243CE"/>
    <w:rsid w:val="00125DEF"/>
    <w:rsid w:val="00126F1D"/>
    <w:rsid w:val="0012781D"/>
    <w:rsid w:val="001301AD"/>
    <w:rsid w:val="00130BE1"/>
    <w:rsid w:val="001318E7"/>
    <w:rsid w:val="00131BC6"/>
    <w:rsid w:val="00131F8B"/>
    <w:rsid w:val="00132744"/>
    <w:rsid w:val="00132D99"/>
    <w:rsid w:val="00132F9B"/>
    <w:rsid w:val="00133AC7"/>
    <w:rsid w:val="001343F4"/>
    <w:rsid w:val="0013602C"/>
    <w:rsid w:val="001364E3"/>
    <w:rsid w:val="001365B7"/>
    <w:rsid w:val="00137143"/>
    <w:rsid w:val="00137B0E"/>
    <w:rsid w:val="00137D78"/>
    <w:rsid w:val="00137E8B"/>
    <w:rsid w:val="0014043D"/>
    <w:rsid w:val="00140456"/>
    <w:rsid w:val="00140807"/>
    <w:rsid w:val="001409FC"/>
    <w:rsid w:val="00140CCA"/>
    <w:rsid w:val="00141242"/>
    <w:rsid w:val="0014278F"/>
    <w:rsid w:val="00142A67"/>
    <w:rsid w:val="00143015"/>
    <w:rsid w:val="0014328D"/>
    <w:rsid w:val="001432F2"/>
    <w:rsid w:val="00143809"/>
    <w:rsid w:val="00144C23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08"/>
    <w:rsid w:val="001500EB"/>
    <w:rsid w:val="001502F8"/>
    <w:rsid w:val="00150A20"/>
    <w:rsid w:val="00150A93"/>
    <w:rsid w:val="00151C8D"/>
    <w:rsid w:val="00152A10"/>
    <w:rsid w:val="00152E2C"/>
    <w:rsid w:val="00153033"/>
    <w:rsid w:val="001532D8"/>
    <w:rsid w:val="00153463"/>
    <w:rsid w:val="00153AC8"/>
    <w:rsid w:val="00153BAC"/>
    <w:rsid w:val="00153D59"/>
    <w:rsid w:val="00153D9C"/>
    <w:rsid w:val="0015441E"/>
    <w:rsid w:val="0015442C"/>
    <w:rsid w:val="001549E6"/>
    <w:rsid w:val="00155959"/>
    <w:rsid w:val="00155A13"/>
    <w:rsid w:val="00156F8B"/>
    <w:rsid w:val="0015709E"/>
    <w:rsid w:val="00157760"/>
    <w:rsid w:val="00157B40"/>
    <w:rsid w:val="001601AE"/>
    <w:rsid w:val="001612C1"/>
    <w:rsid w:val="001616EE"/>
    <w:rsid w:val="00161BB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7004F"/>
    <w:rsid w:val="00170593"/>
    <w:rsid w:val="001707D2"/>
    <w:rsid w:val="00170A88"/>
    <w:rsid w:val="00170B3C"/>
    <w:rsid w:val="00172D1A"/>
    <w:rsid w:val="00173079"/>
    <w:rsid w:val="00173100"/>
    <w:rsid w:val="00173B07"/>
    <w:rsid w:val="00173F21"/>
    <w:rsid w:val="00174360"/>
    <w:rsid w:val="001756EB"/>
    <w:rsid w:val="001768C6"/>
    <w:rsid w:val="00176D2D"/>
    <w:rsid w:val="001779E5"/>
    <w:rsid w:val="001779F1"/>
    <w:rsid w:val="001802CA"/>
    <w:rsid w:val="0018129E"/>
    <w:rsid w:val="001816EF"/>
    <w:rsid w:val="00181F7A"/>
    <w:rsid w:val="00182253"/>
    <w:rsid w:val="001824E8"/>
    <w:rsid w:val="001825C2"/>
    <w:rsid w:val="00182C1B"/>
    <w:rsid w:val="001834F4"/>
    <w:rsid w:val="00184246"/>
    <w:rsid w:val="0018584F"/>
    <w:rsid w:val="00185D9D"/>
    <w:rsid w:val="00185E10"/>
    <w:rsid w:val="00186365"/>
    <w:rsid w:val="0018664F"/>
    <w:rsid w:val="00186FFA"/>
    <w:rsid w:val="0018712B"/>
    <w:rsid w:val="00187135"/>
    <w:rsid w:val="00187A20"/>
    <w:rsid w:val="00187C6A"/>
    <w:rsid w:val="001900A2"/>
    <w:rsid w:val="0019032D"/>
    <w:rsid w:val="00190D55"/>
    <w:rsid w:val="00191226"/>
    <w:rsid w:val="001915E3"/>
    <w:rsid w:val="00191DC6"/>
    <w:rsid w:val="00191E81"/>
    <w:rsid w:val="00192BAC"/>
    <w:rsid w:val="00192DCF"/>
    <w:rsid w:val="00193DD4"/>
    <w:rsid w:val="00194A0C"/>
    <w:rsid w:val="00194D78"/>
    <w:rsid w:val="0019579C"/>
    <w:rsid w:val="00195E78"/>
    <w:rsid w:val="00196728"/>
    <w:rsid w:val="001967F8"/>
    <w:rsid w:val="0019712E"/>
    <w:rsid w:val="00197BDF"/>
    <w:rsid w:val="001A0C55"/>
    <w:rsid w:val="001A103E"/>
    <w:rsid w:val="001A111A"/>
    <w:rsid w:val="001A11A8"/>
    <w:rsid w:val="001A1940"/>
    <w:rsid w:val="001A2C5E"/>
    <w:rsid w:val="001A3C51"/>
    <w:rsid w:val="001A4160"/>
    <w:rsid w:val="001A58D0"/>
    <w:rsid w:val="001A5D07"/>
    <w:rsid w:val="001A60CD"/>
    <w:rsid w:val="001A6672"/>
    <w:rsid w:val="001A668C"/>
    <w:rsid w:val="001A6A25"/>
    <w:rsid w:val="001A6C9A"/>
    <w:rsid w:val="001A7BF3"/>
    <w:rsid w:val="001A7C85"/>
    <w:rsid w:val="001A7E74"/>
    <w:rsid w:val="001B070D"/>
    <w:rsid w:val="001B13EE"/>
    <w:rsid w:val="001B1A64"/>
    <w:rsid w:val="001B383B"/>
    <w:rsid w:val="001B3C14"/>
    <w:rsid w:val="001B4BB4"/>
    <w:rsid w:val="001B4DE0"/>
    <w:rsid w:val="001B5269"/>
    <w:rsid w:val="001B547E"/>
    <w:rsid w:val="001B5E6E"/>
    <w:rsid w:val="001B639E"/>
    <w:rsid w:val="001B6BA0"/>
    <w:rsid w:val="001B74DA"/>
    <w:rsid w:val="001B75A9"/>
    <w:rsid w:val="001C011F"/>
    <w:rsid w:val="001C0134"/>
    <w:rsid w:val="001C1F43"/>
    <w:rsid w:val="001C2D82"/>
    <w:rsid w:val="001C32FB"/>
    <w:rsid w:val="001C3918"/>
    <w:rsid w:val="001C46A1"/>
    <w:rsid w:val="001C46E6"/>
    <w:rsid w:val="001C4C61"/>
    <w:rsid w:val="001C4CC0"/>
    <w:rsid w:val="001C5DE3"/>
    <w:rsid w:val="001C6BD8"/>
    <w:rsid w:val="001C71B2"/>
    <w:rsid w:val="001C76C1"/>
    <w:rsid w:val="001C78F9"/>
    <w:rsid w:val="001C7E04"/>
    <w:rsid w:val="001D0C36"/>
    <w:rsid w:val="001D0CD2"/>
    <w:rsid w:val="001D1312"/>
    <w:rsid w:val="001D17D6"/>
    <w:rsid w:val="001D1C0B"/>
    <w:rsid w:val="001D1D0C"/>
    <w:rsid w:val="001D1F9C"/>
    <w:rsid w:val="001D2338"/>
    <w:rsid w:val="001D25DB"/>
    <w:rsid w:val="001D2F62"/>
    <w:rsid w:val="001D3B95"/>
    <w:rsid w:val="001D3CDC"/>
    <w:rsid w:val="001D41AD"/>
    <w:rsid w:val="001D6678"/>
    <w:rsid w:val="001E065E"/>
    <w:rsid w:val="001E09E6"/>
    <w:rsid w:val="001E2194"/>
    <w:rsid w:val="001E2449"/>
    <w:rsid w:val="001E3C32"/>
    <w:rsid w:val="001E4473"/>
    <w:rsid w:val="001E453E"/>
    <w:rsid w:val="001E4AD8"/>
    <w:rsid w:val="001E4ADF"/>
    <w:rsid w:val="001E4ED5"/>
    <w:rsid w:val="001E5276"/>
    <w:rsid w:val="001E530D"/>
    <w:rsid w:val="001E5888"/>
    <w:rsid w:val="001E59C3"/>
    <w:rsid w:val="001E5ED3"/>
    <w:rsid w:val="001E5F13"/>
    <w:rsid w:val="001E6FEF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1F7795"/>
    <w:rsid w:val="00200870"/>
    <w:rsid w:val="00202151"/>
    <w:rsid w:val="002021C2"/>
    <w:rsid w:val="00203461"/>
    <w:rsid w:val="002042CF"/>
    <w:rsid w:val="00204B3A"/>
    <w:rsid w:val="00205969"/>
    <w:rsid w:val="00206164"/>
    <w:rsid w:val="00206773"/>
    <w:rsid w:val="00207194"/>
    <w:rsid w:val="002101E0"/>
    <w:rsid w:val="002103E3"/>
    <w:rsid w:val="00210C30"/>
    <w:rsid w:val="00210E43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21"/>
    <w:rsid w:val="00217BF4"/>
    <w:rsid w:val="00217F30"/>
    <w:rsid w:val="00220D22"/>
    <w:rsid w:val="00221167"/>
    <w:rsid w:val="00221506"/>
    <w:rsid w:val="00221B30"/>
    <w:rsid w:val="00222640"/>
    <w:rsid w:val="00222A7A"/>
    <w:rsid w:val="00223E0D"/>
    <w:rsid w:val="0022436C"/>
    <w:rsid w:val="00224A2C"/>
    <w:rsid w:val="00224E2B"/>
    <w:rsid w:val="00225164"/>
    <w:rsid w:val="0022528F"/>
    <w:rsid w:val="002269B1"/>
    <w:rsid w:val="00226BF0"/>
    <w:rsid w:val="00227DA1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25B"/>
    <w:rsid w:val="0023440D"/>
    <w:rsid w:val="0023498A"/>
    <w:rsid w:val="00234B37"/>
    <w:rsid w:val="00234B8B"/>
    <w:rsid w:val="00235B2B"/>
    <w:rsid w:val="00235B77"/>
    <w:rsid w:val="0023628A"/>
    <w:rsid w:val="0023630C"/>
    <w:rsid w:val="00236760"/>
    <w:rsid w:val="00236A8B"/>
    <w:rsid w:val="00236C20"/>
    <w:rsid w:val="00240A6A"/>
    <w:rsid w:val="00240D03"/>
    <w:rsid w:val="00241E67"/>
    <w:rsid w:val="00242553"/>
    <w:rsid w:val="002427D6"/>
    <w:rsid w:val="00242AEE"/>
    <w:rsid w:val="0024336B"/>
    <w:rsid w:val="00243A21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5F9F"/>
    <w:rsid w:val="00246081"/>
    <w:rsid w:val="00246913"/>
    <w:rsid w:val="00246AA2"/>
    <w:rsid w:val="00246AB8"/>
    <w:rsid w:val="00247832"/>
    <w:rsid w:val="00247DEE"/>
    <w:rsid w:val="0025211E"/>
    <w:rsid w:val="00252C17"/>
    <w:rsid w:val="0025303A"/>
    <w:rsid w:val="0025356C"/>
    <w:rsid w:val="00253F80"/>
    <w:rsid w:val="00254706"/>
    <w:rsid w:val="0025476E"/>
    <w:rsid w:val="00255534"/>
    <w:rsid w:val="00256839"/>
    <w:rsid w:val="00256C14"/>
    <w:rsid w:val="00256CB5"/>
    <w:rsid w:val="0025735C"/>
    <w:rsid w:val="00257393"/>
    <w:rsid w:val="0025742D"/>
    <w:rsid w:val="00260035"/>
    <w:rsid w:val="002600E1"/>
    <w:rsid w:val="00260331"/>
    <w:rsid w:val="00260C1E"/>
    <w:rsid w:val="002612FE"/>
    <w:rsid w:val="00261AED"/>
    <w:rsid w:val="0026222F"/>
    <w:rsid w:val="00262AB8"/>
    <w:rsid w:val="002634B5"/>
    <w:rsid w:val="002635BC"/>
    <w:rsid w:val="00263BC9"/>
    <w:rsid w:val="0026435C"/>
    <w:rsid w:val="00266B07"/>
    <w:rsid w:val="00266F6D"/>
    <w:rsid w:val="002678A0"/>
    <w:rsid w:val="00267C85"/>
    <w:rsid w:val="00270901"/>
    <w:rsid w:val="002709F9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4AA4"/>
    <w:rsid w:val="002750E6"/>
    <w:rsid w:val="00275220"/>
    <w:rsid w:val="00275497"/>
    <w:rsid w:val="00275636"/>
    <w:rsid w:val="00275803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14FE"/>
    <w:rsid w:val="00282543"/>
    <w:rsid w:val="00283154"/>
    <w:rsid w:val="002831F2"/>
    <w:rsid w:val="00283F4B"/>
    <w:rsid w:val="00284106"/>
    <w:rsid w:val="00284145"/>
    <w:rsid w:val="002847CD"/>
    <w:rsid w:val="002848E2"/>
    <w:rsid w:val="00284A81"/>
    <w:rsid w:val="00284EBC"/>
    <w:rsid w:val="00285488"/>
    <w:rsid w:val="00285510"/>
    <w:rsid w:val="00285D5C"/>
    <w:rsid w:val="00286612"/>
    <w:rsid w:val="00286C86"/>
    <w:rsid w:val="00286C93"/>
    <w:rsid w:val="00286E9E"/>
    <w:rsid w:val="00286FE0"/>
    <w:rsid w:val="00291165"/>
    <w:rsid w:val="002912A3"/>
    <w:rsid w:val="002914AA"/>
    <w:rsid w:val="0029284F"/>
    <w:rsid w:val="002932A6"/>
    <w:rsid w:val="002937B8"/>
    <w:rsid w:val="00294C4F"/>
    <w:rsid w:val="002968DA"/>
    <w:rsid w:val="00296976"/>
    <w:rsid w:val="00296D6D"/>
    <w:rsid w:val="00297CFE"/>
    <w:rsid w:val="00297D5F"/>
    <w:rsid w:val="002A004C"/>
    <w:rsid w:val="002A02CB"/>
    <w:rsid w:val="002A0364"/>
    <w:rsid w:val="002A05F0"/>
    <w:rsid w:val="002A0619"/>
    <w:rsid w:val="002A087B"/>
    <w:rsid w:val="002A0B65"/>
    <w:rsid w:val="002A1126"/>
    <w:rsid w:val="002A1B9E"/>
    <w:rsid w:val="002A1FD0"/>
    <w:rsid w:val="002A2D78"/>
    <w:rsid w:val="002A352A"/>
    <w:rsid w:val="002A35C4"/>
    <w:rsid w:val="002A3EA6"/>
    <w:rsid w:val="002A4800"/>
    <w:rsid w:val="002A525B"/>
    <w:rsid w:val="002A5B38"/>
    <w:rsid w:val="002A5D87"/>
    <w:rsid w:val="002A70E1"/>
    <w:rsid w:val="002B0A8F"/>
    <w:rsid w:val="002B132E"/>
    <w:rsid w:val="002B1560"/>
    <w:rsid w:val="002B21CE"/>
    <w:rsid w:val="002B2739"/>
    <w:rsid w:val="002B274D"/>
    <w:rsid w:val="002B2813"/>
    <w:rsid w:val="002B3667"/>
    <w:rsid w:val="002B4D11"/>
    <w:rsid w:val="002B4F23"/>
    <w:rsid w:val="002B577D"/>
    <w:rsid w:val="002B60E3"/>
    <w:rsid w:val="002B6C25"/>
    <w:rsid w:val="002B7215"/>
    <w:rsid w:val="002B7773"/>
    <w:rsid w:val="002B7A15"/>
    <w:rsid w:val="002C06B7"/>
    <w:rsid w:val="002C139E"/>
    <w:rsid w:val="002C1600"/>
    <w:rsid w:val="002C180A"/>
    <w:rsid w:val="002C1842"/>
    <w:rsid w:val="002C2353"/>
    <w:rsid w:val="002C33AE"/>
    <w:rsid w:val="002C39FE"/>
    <w:rsid w:val="002C4EA6"/>
    <w:rsid w:val="002C5280"/>
    <w:rsid w:val="002C55A6"/>
    <w:rsid w:val="002C5D11"/>
    <w:rsid w:val="002C6E3E"/>
    <w:rsid w:val="002C70A1"/>
    <w:rsid w:val="002D0C48"/>
    <w:rsid w:val="002D1214"/>
    <w:rsid w:val="002D2B0D"/>
    <w:rsid w:val="002D2B82"/>
    <w:rsid w:val="002D2F36"/>
    <w:rsid w:val="002D34BE"/>
    <w:rsid w:val="002D365F"/>
    <w:rsid w:val="002D36B6"/>
    <w:rsid w:val="002D42E6"/>
    <w:rsid w:val="002D45F7"/>
    <w:rsid w:val="002D4E11"/>
    <w:rsid w:val="002D4F24"/>
    <w:rsid w:val="002D50CB"/>
    <w:rsid w:val="002D65EF"/>
    <w:rsid w:val="002D679F"/>
    <w:rsid w:val="002D78A9"/>
    <w:rsid w:val="002D79CB"/>
    <w:rsid w:val="002D7C18"/>
    <w:rsid w:val="002E0E1B"/>
    <w:rsid w:val="002E1D1D"/>
    <w:rsid w:val="002E1EB8"/>
    <w:rsid w:val="002E22C5"/>
    <w:rsid w:val="002E3686"/>
    <w:rsid w:val="002E3785"/>
    <w:rsid w:val="002E3A21"/>
    <w:rsid w:val="002E4153"/>
    <w:rsid w:val="002E46C2"/>
    <w:rsid w:val="002E4857"/>
    <w:rsid w:val="002E5239"/>
    <w:rsid w:val="002E5E7D"/>
    <w:rsid w:val="002E62F0"/>
    <w:rsid w:val="002E6CE6"/>
    <w:rsid w:val="002E6DEE"/>
    <w:rsid w:val="002E725C"/>
    <w:rsid w:val="002E7FEB"/>
    <w:rsid w:val="002F03C8"/>
    <w:rsid w:val="002F11B9"/>
    <w:rsid w:val="002F143E"/>
    <w:rsid w:val="002F144D"/>
    <w:rsid w:val="002F18A9"/>
    <w:rsid w:val="002F1BB0"/>
    <w:rsid w:val="002F1CFF"/>
    <w:rsid w:val="002F1E06"/>
    <w:rsid w:val="002F4830"/>
    <w:rsid w:val="002F5C07"/>
    <w:rsid w:val="002F72DA"/>
    <w:rsid w:val="00300CA3"/>
    <w:rsid w:val="00300E13"/>
    <w:rsid w:val="003018B0"/>
    <w:rsid w:val="00301EE5"/>
    <w:rsid w:val="0030235D"/>
    <w:rsid w:val="00302857"/>
    <w:rsid w:val="00302A21"/>
    <w:rsid w:val="003035D8"/>
    <w:rsid w:val="00303B0C"/>
    <w:rsid w:val="003048D7"/>
    <w:rsid w:val="00304E42"/>
    <w:rsid w:val="003061B5"/>
    <w:rsid w:val="00306AE0"/>
    <w:rsid w:val="003071F6"/>
    <w:rsid w:val="0030771E"/>
    <w:rsid w:val="00307A00"/>
    <w:rsid w:val="00310E98"/>
    <w:rsid w:val="0031128C"/>
    <w:rsid w:val="00311594"/>
    <w:rsid w:val="00312609"/>
    <w:rsid w:val="00312957"/>
    <w:rsid w:val="00312CEC"/>
    <w:rsid w:val="00313A5B"/>
    <w:rsid w:val="00313CB0"/>
    <w:rsid w:val="00313F96"/>
    <w:rsid w:val="00313FD2"/>
    <w:rsid w:val="003143AB"/>
    <w:rsid w:val="003151C8"/>
    <w:rsid w:val="0031771F"/>
    <w:rsid w:val="003179C3"/>
    <w:rsid w:val="00320DAA"/>
    <w:rsid w:val="00320DCD"/>
    <w:rsid w:val="003213B9"/>
    <w:rsid w:val="003216B6"/>
    <w:rsid w:val="00321FAD"/>
    <w:rsid w:val="0032273D"/>
    <w:rsid w:val="00322AAE"/>
    <w:rsid w:val="00323306"/>
    <w:rsid w:val="003235BC"/>
    <w:rsid w:val="00323A71"/>
    <w:rsid w:val="00324C9B"/>
    <w:rsid w:val="00324E60"/>
    <w:rsid w:val="003255AA"/>
    <w:rsid w:val="00325789"/>
    <w:rsid w:val="003258C4"/>
    <w:rsid w:val="00325C2B"/>
    <w:rsid w:val="003269F3"/>
    <w:rsid w:val="00326BD1"/>
    <w:rsid w:val="00327DEB"/>
    <w:rsid w:val="003302A3"/>
    <w:rsid w:val="003302DF"/>
    <w:rsid w:val="00330AFE"/>
    <w:rsid w:val="003315AB"/>
    <w:rsid w:val="00331C86"/>
    <w:rsid w:val="00332130"/>
    <w:rsid w:val="00332CA2"/>
    <w:rsid w:val="00332F30"/>
    <w:rsid w:val="00333E1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2F5C"/>
    <w:rsid w:val="0034388A"/>
    <w:rsid w:val="00344127"/>
    <w:rsid w:val="003449E4"/>
    <w:rsid w:val="00345063"/>
    <w:rsid w:val="00346333"/>
    <w:rsid w:val="0034637B"/>
    <w:rsid w:val="00346B8E"/>
    <w:rsid w:val="00346DFD"/>
    <w:rsid w:val="00347245"/>
    <w:rsid w:val="003472CC"/>
    <w:rsid w:val="003474B8"/>
    <w:rsid w:val="00347B6F"/>
    <w:rsid w:val="00347F95"/>
    <w:rsid w:val="003501AE"/>
    <w:rsid w:val="00350582"/>
    <w:rsid w:val="003514D1"/>
    <w:rsid w:val="00351B52"/>
    <w:rsid w:val="00351E40"/>
    <w:rsid w:val="00352D21"/>
    <w:rsid w:val="003532D4"/>
    <w:rsid w:val="003536FE"/>
    <w:rsid w:val="00353A08"/>
    <w:rsid w:val="0035489E"/>
    <w:rsid w:val="0035588E"/>
    <w:rsid w:val="0035592D"/>
    <w:rsid w:val="00357B29"/>
    <w:rsid w:val="00357B9C"/>
    <w:rsid w:val="00360E66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705AC"/>
    <w:rsid w:val="00370872"/>
    <w:rsid w:val="003709DA"/>
    <w:rsid w:val="00370EC4"/>
    <w:rsid w:val="003710E1"/>
    <w:rsid w:val="003711E9"/>
    <w:rsid w:val="003716D5"/>
    <w:rsid w:val="00371787"/>
    <w:rsid w:val="00372043"/>
    <w:rsid w:val="00372093"/>
    <w:rsid w:val="003720F6"/>
    <w:rsid w:val="00372702"/>
    <w:rsid w:val="00372BD8"/>
    <w:rsid w:val="00372D6F"/>
    <w:rsid w:val="003742F3"/>
    <w:rsid w:val="00374C5A"/>
    <w:rsid w:val="00374CAF"/>
    <w:rsid w:val="0037554D"/>
    <w:rsid w:val="0037594A"/>
    <w:rsid w:val="00376050"/>
    <w:rsid w:val="003763EE"/>
    <w:rsid w:val="00376AB4"/>
    <w:rsid w:val="00377017"/>
    <w:rsid w:val="0037751C"/>
    <w:rsid w:val="00377D2D"/>
    <w:rsid w:val="00377F01"/>
    <w:rsid w:val="00377FAA"/>
    <w:rsid w:val="0038007A"/>
    <w:rsid w:val="00380266"/>
    <w:rsid w:val="00380306"/>
    <w:rsid w:val="00380E9D"/>
    <w:rsid w:val="003810C0"/>
    <w:rsid w:val="0038208E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5FA"/>
    <w:rsid w:val="003926C2"/>
    <w:rsid w:val="00392CB1"/>
    <w:rsid w:val="003935EC"/>
    <w:rsid w:val="003937E5"/>
    <w:rsid w:val="003938BD"/>
    <w:rsid w:val="00393A1E"/>
    <w:rsid w:val="0039496A"/>
    <w:rsid w:val="0039585B"/>
    <w:rsid w:val="00395FD5"/>
    <w:rsid w:val="003970F8"/>
    <w:rsid w:val="003A00F4"/>
    <w:rsid w:val="003A0584"/>
    <w:rsid w:val="003A21AF"/>
    <w:rsid w:val="003A43B2"/>
    <w:rsid w:val="003A4D7B"/>
    <w:rsid w:val="003A597F"/>
    <w:rsid w:val="003A5F81"/>
    <w:rsid w:val="003A6088"/>
    <w:rsid w:val="003A6DA3"/>
    <w:rsid w:val="003A6E9B"/>
    <w:rsid w:val="003A7966"/>
    <w:rsid w:val="003A79F8"/>
    <w:rsid w:val="003B030B"/>
    <w:rsid w:val="003B1105"/>
    <w:rsid w:val="003B1161"/>
    <w:rsid w:val="003B126F"/>
    <w:rsid w:val="003B1448"/>
    <w:rsid w:val="003B1F57"/>
    <w:rsid w:val="003B22B4"/>
    <w:rsid w:val="003B343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D28"/>
    <w:rsid w:val="003C2343"/>
    <w:rsid w:val="003C2C35"/>
    <w:rsid w:val="003C2E28"/>
    <w:rsid w:val="003C34F0"/>
    <w:rsid w:val="003C3C92"/>
    <w:rsid w:val="003C42C7"/>
    <w:rsid w:val="003C7262"/>
    <w:rsid w:val="003C7570"/>
    <w:rsid w:val="003C7A07"/>
    <w:rsid w:val="003C7A5D"/>
    <w:rsid w:val="003C7E86"/>
    <w:rsid w:val="003D005E"/>
    <w:rsid w:val="003D04E2"/>
    <w:rsid w:val="003D0CCD"/>
    <w:rsid w:val="003D1076"/>
    <w:rsid w:val="003D198A"/>
    <w:rsid w:val="003D1D26"/>
    <w:rsid w:val="003D28B1"/>
    <w:rsid w:val="003D3052"/>
    <w:rsid w:val="003D38C8"/>
    <w:rsid w:val="003D3A2E"/>
    <w:rsid w:val="003D402B"/>
    <w:rsid w:val="003D54F4"/>
    <w:rsid w:val="003D767C"/>
    <w:rsid w:val="003E064A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4AC"/>
    <w:rsid w:val="003E7B59"/>
    <w:rsid w:val="003F04D3"/>
    <w:rsid w:val="003F1329"/>
    <w:rsid w:val="003F1A7F"/>
    <w:rsid w:val="003F3084"/>
    <w:rsid w:val="003F3B26"/>
    <w:rsid w:val="003F5B98"/>
    <w:rsid w:val="003F5D59"/>
    <w:rsid w:val="003F5DBC"/>
    <w:rsid w:val="003F6410"/>
    <w:rsid w:val="003F702F"/>
    <w:rsid w:val="003F72B5"/>
    <w:rsid w:val="0040053A"/>
    <w:rsid w:val="00400C1D"/>
    <w:rsid w:val="00400D0A"/>
    <w:rsid w:val="00401B6D"/>
    <w:rsid w:val="00401E2C"/>
    <w:rsid w:val="00402187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F27"/>
    <w:rsid w:val="00410094"/>
    <w:rsid w:val="00411843"/>
    <w:rsid w:val="00412590"/>
    <w:rsid w:val="004128A5"/>
    <w:rsid w:val="00412F13"/>
    <w:rsid w:val="0041303F"/>
    <w:rsid w:val="00413113"/>
    <w:rsid w:val="0041313A"/>
    <w:rsid w:val="004132D7"/>
    <w:rsid w:val="00413F78"/>
    <w:rsid w:val="00414292"/>
    <w:rsid w:val="00414939"/>
    <w:rsid w:val="00414C12"/>
    <w:rsid w:val="004152AA"/>
    <w:rsid w:val="00415EA2"/>
    <w:rsid w:val="00416877"/>
    <w:rsid w:val="004168E9"/>
    <w:rsid w:val="00416C24"/>
    <w:rsid w:val="004176FB"/>
    <w:rsid w:val="004176FF"/>
    <w:rsid w:val="00417D76"/>
    <w:rsid w:val="00420B61"/>
    <w:rsid w:val="00421159"/>
    <w:rsid w:val="0042138F"/>
    <w:rsid w:val="00421608"/>
    <w:rsid w:val="00421859"/>
    <w:rsid w:val="00422BBE"/>
    <w:rsid w:val="0042306D"/>
    <w:rsid w:val="0042318D"/>
    <w:rsid w:val="004234F9"/>
    <w:rsid w:val="00424FA7"/>
    <w:rsid w:val="004255B8"/>
    <w:rsid w:val="00425724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445"/>
    <w:rsid w:val="00430D56"/>
    <w:rsid w:val="004312FD"/>
    <w:rsid w:val="0043202F"/>
    <w:rsid w:val="00432110"/>
    <w:rsid w:val="00432415"/>
    <w:rsid w:val="00432A2F"/>
    <w:rsid w:val="00432F3D"/>
    <w:rsid w:val="00433115"/>
    <w:rsid w:val="00433506"/>
    <w:rsid w:val="0043350F"/>
    <w:rsid w:val="00433730"/>
    <w:rsid w:val="0043400A"/>
    <w:rsid w:val="00435652"/>
    <w:rsid w:val="00436E43"/>
    <w:rsid w:val="00436F01"/>
    <w:rsid w:val="00437258"/>
    <w:rsid w:val="0043751F"/>
    <w:rsid w:val="00437A61"/>
    <w:rsid w:val="00440860"/>
    <w:rsid w:val="00441877"/>
    <w:rsid w:val="004426C0"/>
    <w:rsid w:val="0044287D"/>
    <w:rsid w:val="00443548"/>
    <w:rsid w:val="00443C1A"/>
    <w:rsid w:val="00443D32"/>
    <w:rsid w:val="00443FF9"/>
    <w:rsid w:val="0044416F"/>
    <w:rsid w:val="00444277"/>
    <w:rsid w:val="00444B1D"/>
    <w:rsid w:val="0044514A"/>
    <w:rsid w:val="00445FF7"/>
    <w:rsid w:val="00447263"/>
    <w:rsid w:val="004478B9"/>
    <w:rsid w:val="00450C71"/>
    <w:rsid w:val="0045159A"/>
    <w:rsid w:val="004521DE"/>
    <w:rsid w:val="00452320"/>
    <w:rsid w:val="00452B9B"/>
    <w:rsid w:val="00453341"/>
    <w:rsid w:val="004534C5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32B6"/>
    <w:rsid w:val="00463B13"/>
    <w:rsid w:val="00463D93"/>
    <w:rsid w:val="00465364"/>
    <w:rsid w:val="00466292"/>
    <w:rsid w:val="00466649"/>
    <w:rsid w:val="00467311"/>
    <w:rsid w:val="004679E0"/>
    <w:rsid w:val="00467E1A"/>
    <w:rsid w:val="00467FA5"/>
    <w:rsid w:val="004701AA"/>
    <w:rsid w:val="004705EF"/>
    <w:rsid w:val="00471E37"/>
    <w:rsid w:val="004721BC"/>
    <w:rsid w:val="00472897"/>
    <w:rsid w:val="00473D37"/>
    <w:rsid w:val="0047458B"/>
    <w:rsid w:val="004748E8"/>
    <w:rsid w:val="00474E0C"/>
    <w:rsid w:val="00475614"/>
    <w:rsid w:val="004759AB"/>
    <w:rsid w:val="00475C63"/>
    <w:rsid w:val="00476033"/>
    <w:rsid w:val="00476262"/>
    <w:rsid w:val="004762AB"/>
    <w:rsid w:val="00476CDB"/>
    <w:rsid w:val="0047719A"/>
    <w:rsid w:val="00477593"/>
    <w:rsid w:val="004778B5"/>
    <w:rsid w:val="004778D2"/>
    <w:rsid w:val="00477B08"/>
    <w:rsid w:val="00481046"/>
    <w:rsid w:val="0048154C"/>
    <w:rsid w:val="00481645"/>
    <w:rsid w:val="004823FD"/>
    <w:rsid w:val="00483261"/>
    <w:rsid w:val="004832C7"/>
    <w:rsid w:val="0048348A"/>
    <w:rsid w:val="0048411E"/>
    <w:rsid w:val="004846DF"/>
    <w:rsid w:val="00484E71"/>
    <w:rsid w:val="00485CE3"/>
    <w:rsid w:val="00485EB5"/>
    <w:rsid w:val="00485FDC"/>
    <w:rsid w:val="00486325"/>
    <w:rsid w:val="00486368"/>
    <w:rsid w:val="004865FB"/>
    <w:rsid w:val="00486D96"/>
    <w:rsid w:val="0048769F"/>
    <w:rsid w:val="00487EF1"/>
    <w:rsid w:val="00490831"/>
    <w:rsid w:val="004912C4"/>
    <w:rsid w:val="00491DF0"/>
    <w:rsid w:val="00491F0E"/>
    <w:rsid w:val="00492033"/>
    <w:rsid w:val="004922DF"/>
    <w:rsid w:val="00492CFF"/>
    <w:rsid w:val="004930DD"/>
    <w:rsid w:val="00493239"/>
    <w:rsid w:val="00493334"/>
    <w:rsid w:val="004937D2"/>
    <w:rsid w:val="00493C49"/>
    <w:rsid w:val="00493F9C"/>
    <w:rsid w:val="00494695"/>
    <w:rsid w:val="004956D5"/>
    <w:rsid w:val="00496232"/>
    <w:rsid w:val="00496B42"/>
    <w:rsid w:val="00496B93"/>
    <w:rsid w:val="00496D59"/>
    <w:rsid w:val="00497C1D"/>
    <w:rsid w:val="004A1661"/>
    <w:rsid w:val="004A25B6"/>
    <w:rsid w:val="004A2685"/>
    <w:rsid w:val="004A26EF"/>
    <w:rsid w:val="004A284B"/>
    <w:rsid w:val="004A2D10"/>
    <w:rsid w:val="004A32EB"/>
    <w:rsid w:val="004A4185"/>
    <w:rsid w:val="004A4BC3"/>
    <w:rsid w:val="004A4D1B"/>
    <w:rsid w:val="004A58F3"/>
    <w:rsid w:val="004A5F12"/>
    <w:rsid w:val="004A61AC"/>
    <w:rsid w:val="004A67FF"/>
    <w:rsid w:val="004A6834"/>
    <w:rsid w:val="004A6EF7"/>
    <w:rsid w:val="004A7854"/>
    <w:rsid w:val="004B1085"/>
    <w:rsid w:val="004B1D34"/>
    <w:rsid w:val="004B2CE0"/>
    <w:rsid w:val="004B4217"/>
    <w:rsid w:val="004B47C7"/>
    <w:rsid w:val="004B48F2"/>
    <w:rsid w:val="004B4DA7"/>
    <w:rsid w:val="004B5191"/>
    <w:rsid w:val="004B51EE"/>
    <w:rsid w:val="004B529D"/>
    <w:rsid w:val="004B6209"/>
    <w:rsid w:val="004B63F0"/>
    <w:rsid w:val="004B695B"/>
    <w:rsid w:val="004B7061"/>
    <w:rsid w:val="004B725C"/>
    <w:rsid w:val="004B74FF"/>
    <w:rsid w:val="004B7DFD"/>
    <w:rsid w:val="004C011D"/>
    <w:rsid w:val="004C1394"/>
    <w:rsid w:val="004C20B0"/>
    <w:rsid w:val="004C2FE8"/>
    <w:rsid w:val="004C3A83"/>
    <w:rsid w:val="004C4B8F"/>
    <w:rsid w:val="004C4F58"/>
    <w:rsid w:val="004C5E0E"/>
    <w:rsid w:val="004C7072"/>
    <w:rsid w:val="004C72A7"/>
    <w:rsid w:val="004C795A"/>
    <w:rsid w:val="004C7BFC"/>
    <w:rsid w:val="004C7C90"/>
    <w:rsid w:val="004D006C"/>
    <w:rsid w:val="004D09C7"/>
    <w:rsid w:val="004D0A0D"/>
    <w:rsid w:val="004D183A"/>
    <w:rsid w:val="004D1953"/>
    <w:rsid w:val="004D2744"/>
    <w:rsid w:val="004D28E9"/>
    <w:rsid w:val="004D2D21"/>
    <w:rsid w:val="004D2EAC"/>
    <w:rsid w:val="004D3DCF"/>
    <w:rsid w:val="004D464A"/>
    <w:rsid w:val="004D52C0"/>
    <w:rsid w:val="004D61FE"/>
    <w:rsid w:val="004D6321"/>
    <w:rsid w:val="004D6C29"/>
    <w:rsid w:val="004E0718"/>
    <w:rsid w:val="004E16E9"/>
    <w:rsid w:val="004E20A3"/>
    <w:rsid w:val="004E28FA"/>
    <w:rsid w:val="004E2E4A"/>
    <w:rsid w:val="004E33F3"/>
    <w:rsid w:val="004E35B7"/>
    <w:rsid w:val="004E439F"/>
    <w:rsid w:val="004E49C1"/>
    <w:rsid w:val="004E52D3"/>
    <w:rsid w:val="004E5902"/>
    <w:rsid w:val="004E6B06"/>
    <w:rsid w:val="004E6C80"/>
    <w:rsid w:val="004E6EB7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64D"/>
    <w:rsid w:val="004F3792"/>
    <w:rsid w:val="004F3B51"/>
    <w:rsid w:val="004F3D5D"/>
    <w:rsid w:val="004F43EA"/>
    <w:rsid w:val="004F5835"/>
    <w:rsid w:val="004F61A6"/>
    <w:rsid w:val="004F6291"/>
    <w:rsid w:val="004F6D60"/>
    <w:rsid w:val="004F6D6D"/>
    <w:rsid w:val="004F70DC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5598"/>
    <w:rsid w:val="005063B0"/>
    <w:rsid w:val="0050653F"/>
    <w:rsid w:val="00506692"/>
    <w:rsid w:val="00506F86"/>
    <w:rsid w:val="00507623"/>
    <w:rsid w:val="00507A99"/>
    <w:rsid w:val="00507DC3"/>
    <w:rsid w:val="00511079"/>
    <w:rsid w:val="00511480"/>
    <w:rsid w:val="005122F1"/>
    <w:rsid w:val="00512D17"/>
    <w:rsid w:val="0051330B"/>
    <w:rsid w:val="0051334A"/>
    <w:rsid w:val="0051423C"/>
    <w:rsid w:val="00514416"/>
    <w:rsid w:val="0051459E"/>
    <w:rsid w:val="00515519"/>
    <w:rsid w:val="00515D58"/>
    <w:rsid w:val="00516BC5"/>
    <w:rsid w:val="00516D12"/>
    <w:rsid w:val="00516FD9"/>
    <w:rsid w:val="0051734D"/>
    <w:rsid w:val="00517C73"/>
    <w:rsid w:val="005203B2"/>
    <w:rsid w:val="005208AF"/>
    <w:rsid w:val="0052113F"/>
    <w:rsid w:val="00522027"/>
    <w:rsid w:val="00522140"/>
    <w:rsid w:val="00522867"/>
    <w:rsid w:val="00522C84"/>
    <w:rsid w:val="00522FAD"/>
    <w:rsid w:val="00523764"/>
    <w:rsid w:val="00524572"/>
    <w:rsid w:val="00524B65"/>
    <w:rsid w:val="005256FD"/>
    <w:rsid w:val="0052595A"/>
    <w:rsid w:val="00525B52"/>
    <w:rsid w:val="00525D5F"/>
    <w:rsid w:val="00526E11"/>
    <w:rsid w:val="00526FB5"/>
    <w:rsid w:val="005276BC"/>
    <w:rsid w:val="00527B03"/>
    <w:rsid w:val="00527E6D"/>
    <w:rsid w:val="00530AED"/>
    <w:rsid w:val="005319EC"/>
    <w:rsid w:val="00532165"/>
    <w:rsid w:val="00532ADE"/>
    <w:rsid w:val="0053421D"/>
    <w:rsid w:val="005342F0"/>
    <w:rsid w:val="005346A5"/>
    <w:rsid w:val="0053541B"/>
    <w:rsid w:val="00535D9C"/>
    <w:rsid w:val="005363E8"/>
    <w:rsid w:val="005367BE"/>
    <w:rsid w:val="00536B4D"/>
    <w:rsid w:val="00536D95"/>
    <w:rsid w:val="005417C9"/>
    <w:rsid w:val="00541E42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75D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B6C"/>
    <w:rsid w:val="00550CFB"/>
    <w:rsid w:val="0055120C"/>
    <w:rsid w:val="00551303"/>
    <w:rsid w:val="0055140D"/>
    <w:rsid w:val="0055195C"/>
    <w:rsid w:val="0055267C"/>
    <w:rsid w:val="00552A89"/>
    <w:rsid w:val="00553448"/>
    <w:rsid w:val="00553E6C"/>
    <w:rsid w:val="005542C2"/>
    <w:rsid w:val="00554C82"/>
    <w:rsid w:val="00554F95"/>
    <w:rsid w:val="0055570E"/>
    <w:rsid w:val="00556021"/>
    <w:rsid w:val="0055647A"/>
    <w:rsid w:val="005568BC"/>
    <w:rsid w:val="00556AA8"/>
    <w:rsid w:val="00556B8A"/>
    <w:rsid w:val="00557174"/>
    <w:rsid w:val="00557E83"/>
    <w:rsid w:val="00557FAE"/>
    <w:rsid w:val="0056162A"/>
    <w:rsid w:val="00561812"/>
    <w:rsid w:val="005619C5"/>
    <w:rsid w:val="005623AE"/>
    <w:rsid w:val="00562675"/>
    <w:rsid w:val="00562DF2"/>
    <w:rsid w:val="005634BB"/>
    <w:rsid w:val="00563831"/>
    <w:rsid w:val="00564670"/>
    <w:rsid w:val="0056483D"/>
    <w:rsid w:val="00565157"/>
    <w:rsid w:val="00565408"/>
    <w:rsid w:val="00565B34"/>
    <w:rsid w:val="00565C99"/>
    <w:rsid w:val="00565EA8"/>
    <w:rsid w:val="0056607C"/>
    <w:rsid w:val="00566182"/>
    <w:rsid w:val="005663EF"/>
    <w:rsid w:val="0056649E"/>
    <w:rsid w:val="00566874"/>
    <w:rsid w:val="00566BDD"/>
    <w:rsid w:val="00567068"/>
    <w:rsid w:val="00567231"/>
    <w:rsid w:val="00567435"/>
    <w:rsid w:val="005678BC"/>
    <w:rsid w:val="00567A9D"/>
    <w:rsid w:val="00567FAE"/>
    <w:rsid w:val="005703A5"/>
    <w:rsid w:val="00570797"/>
    <w:rsid w:val="00570C33"/>
    <w:rsid w:val="00571296"/>
    <w:rsid w:val="00571734"/>
    <w:rsid w:val="00572336"/>
    <w:rsid w:val="00572393"/>
    <w:rsid w:val="00572F2E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172"/>
    <w:rsid w:val="005866AE"/>
    <w:rsid w:val="00587209"/>
    <w:rsid w:val="00587583"/>
    <w:rsid w:val="00587D66"/>
    <w:rsid w:val="00590508"/>
    <w:rsid w:val="005910FF"/>
    <w:rsid w:val="00591182"/>
    <w:rsid w:val="005929A4"/>
    <w:rsid w:val="00592A63"/>
    <w:rsid w:val="00592E78"/>
    <w:rsid w:val="00592EB2"/>
    <w:rsid w:val="00593442"/>
    <w:rsid w:val="00594105"/>
    <w:rsid w:val="005951B6"/>
    <w:rsid w:val="0059645C"/>
    <w:rsid w:val="005966B3"/>
    <w:rsid w:val="005975F5"/>
    <w:rsid w:val="00597EBB"/>
    <w:rsid w:val="005A0173"/>
    <w:rsid w:val="005A06AE"/>
    <w:rsid w:val="005A1C50"/>
    <w:rsid w:val="005A2A83"/>
    <w:rsid w:val="005A36A5"/>
    <w:rsid w:val="005A4CA5"/>
    <w:rsid w:val="005A510C"/>
    <w:rsid w:val="005A58FF"/>
    <w:rsid w:val="005A5FE6"/>
    <w:rsid w:val="005A6290"/>
    <w:rsid w:val="005A70F8"/>
    <w:rsid w:val="005B10EA"/>
    <w:rsid w:val="005B1B58"/>
    <w:rsid w:val="005B247D"/>
    <w:rsid w:val="005B324E"/>
    <w:rsid w:val="005B361D"/>
    <w:rsid w:val="005B3643"/>
    <w:rsid w:val="005B392A"/>
    <w:rsid w:val="005B3A95"/>
    <w:rsid w:val="005B3D59"/>
    <w:rsid w:val="005B4058"/>
    <w:rsid w:val="005B406F"/>
    <w:rsid w:val="005B42A2"/>
    <w:rsid w:val="005B44DB"/>
    <w:rsid w:val="005B4F58"/>
    <w:rsid w:val="005B5498"/>
    <w:rsid w:val="005B6509"/>
    <w:rsid w:val="005B6C71"/>
    <w:rsid w:val="005B6E87"/>
    <w:rsid w:val="005B7774"/>
    <w:rsid w:val="005B79A4"/>
    <w:rsid w:val="005B7CB7"/>
    <w:rsid w:val="005B7FB0"/>
    <w:rsid w:val="005C005D"/>
    <w:rsid w:val="005C04AE"/>
    <w:rsid w:val="005C11C0"/>
    <w:rsid w:val="005C2162"/>
    <w:rsid w:val="005C2684"/>
    <w:rsid w:val="005C2FE5"/>
    <w:rsid w:val="005C492F"/>
    <w:rsid w:val="005C50BD"/>
    <w:rsid w:val="005C5591"/>
    <w:rsid w:val="005C55F6"/>
    <w:rsid w:val="005C5A5E"/>
    <w:rsid w:val="005C6B73"/>
    <w:rsid w:val="005C76DF"/>
    <w:rsid w:val="005C7C25"/>
    <w:rsid w:val="005D0033"/>
    <w:rsid w:val="005D1312"/>
    <w:rsid w:val="005D2497"/>
    <w:rsid w:val="005D26C8"/>
    <w:rsid w:val="005D2DF3"/>
    <w:rsid w:val="005D2E62"/>
    <w:rsid w:val="005D3076"/>
    <w:rsid w:val="005D3310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005"/>
    <w:rsid w:val="005E165C"/>
    <w:rsid w:val="005E24E6"/>
    <w:rsid w:val="005E2732"/>
    <w:rsid w:val="005E3F9F"/>
    <w:rsid w:val="005E4F2B"/>
    <w:rsid w:val="005E7AA9"/>
    <w:rsid w:val="005F085D"/>
    <w:rsid w:val="005F0D07"/>
    <w:rsid w:val="005F0E4E"/>
    <w:rsid w:val="005F12A1"/>
    <w:rsid w:val="005F30A0"/>
    <w:rsid w:val="005F366E"/>
    <w:rsid w:val="005F3814"/>
    <w:rsid w:val="005F4D47"/>
    <w:rsid w:val="005F5B47"/>
    <w:rsid w:val="005F60D1"/>
    <w:rsid w:val="005F6844"/>
    <w:rsid w:val="005F6D0A"/>
    <w:rsid w:val="005F6DA0"/>
    <w:rsid w:val="00600509"/>
    <w:rsid w:val="00601116"/>
    <w:rsid w:val="00601227"/>
    <w:rsid w:val="00601B26"/>
    <w:rsid w:val="00601B65"/>
    <w:rsid w:val="00601BD4"/>
    <w:rsid w:val="00602670"/>
    <w:rsid w:val="00602ED7"/>
    <w:rsid w:val="0060303A"/>
    <w:rsid w:val="0060346C"/>
    <w:rsid w:val="006038A6"/>
    <w:rsid w:val="00603E9F"/>
    <w:rsid w:val="00604258"/>
    <w:rsid w:val="0060483B"/>
    <w:rsid w:val="00604A8C"/>
    <w:rsid w:val="00605AA9"/>
    <w:rsid w:val="00605C62"/>
    <w:rsid w:val="00605E70"/>
    <w:rsid w:val="00606A4F"/>
    <w:rsid w:val="00607973"/>
    <w:rsid w:val="0061051E"/>
    <w:rsid w:val="006106A7"/>
    <w:rsid w:val="00610E1D"/>
    <w:rsid w:val="00612DF0"/>
    <w:rsid w:val="006135EF"/>
    <w:rsid w:val="006139EF"/>
    <w:rsid w:val="00614CD1"/>
    <w:rsid w:val="00614FCF"/>
    <w:rsid w:val="0061521A"/>
    <w:rsid w:val="00616FAD"/>
    <w:rsid w:val="006175D5"/>
    <w:rsid w:val="00617D97"/>
    <w:rsid w:val="0062202B"/>
    <w:rsid w:val="006224A4"/>
    <w:rsid w:val="00623140"/>
    <w:rsid w:val="006233EE"/>
    <w:rsid w:val="00624A16"/>
    <w:rsid w:val="00625597"/>
    <w:rsid w:val="006258FF"/>
    <w:rsid w:val="0062676A"/>
    <w:rsid w:val="006271C5"/>
    <w:rsid w:val="00630A61"/>
    <w:rsid w:val="00630AB5"/>
    <w:rsid w:val="00631296"/>
    <w:rsid w:val="0063173B"/>
    <w:rsid w:val="006318D7"/>
    <w:rsid w:val="006319D2"/>
    <w:rsid w:val="0063220E"/>
    <w:rsid w:val="006324FF"/>
    <w:rsid w:val="00632708"/>
    <w:rsid w:val="006328EC"/>
    <w:rsid w:val="00632DB9"/>
    <w:rsid w:val="00633040"/>
    <w:rsid w:val="006332BB"/>
    <w:rsid w:val="006336BE"/>
    <w:rsid w:val="006338D3"/>
    <w:rsid w:val="00633D3C"/>
    <w:rsid w:val="00633D6F"/>
    <w:rsid w:val="00633F40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3A56"/>
    <w:rsid w:val="00643E7F"/>
    <w:rsid w:val="00644F6A"/>
    <w:rsid w:val="0064536F"/>
    <w:rsid w:val="00645A59"/>
    <w:rsid w:val="00646676"/>
    <w:rsid w:val="006466FB"/>
    <w:rsid w:val="006467E6"/>
    <w:rsid w:val="006472E1"/>
    <w:rsid w:val="006476E0"/>
    <w:rsid w:val="006503A0"/>
    <w:rsid w:val="006504C3"/>
    <w:rsid w:val="00650E37"/>
    <w:rsid w:val="00650E59"/>
    <w:rsid w:val="00650E85"/>
    <w:rsid w:val="00652869"/>
    <w:rsid w:val="00652D86"/>
    <w:rsid w:val="00652F24"/>
    <w:rsid w:val="00652FFF"/>
    <w:rsid w:val="00653F38"/>
    <w:rsid w:val="0065409A"/>
    <w:rsid w:val="0065486C"/>
    <w:rsid w:val="00654B21"/>
    <w:rsid w:val="00654CCF"/>
    <w:rsid w:val="00655D1E"/>
    <w:rsid w:val="00655F0E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370B"/>
    <w:rsid w:val="00664540"/>
    <w:rsid w:val="00664C81"/>
    <w:rsid w:val="006652BE"/>
    <w:rsid w:val="006657E2"/>
    <w:rsid w:val="00666086"/>
    <w:rsid w:val="006667F3"/>
    <w:rsid w:val="00667501"/>
    <w:rsid w:val="00667550"/>
    <w:rsid w:val="00667F37"/>
    <w:rsid w:val="00670071"/>
    <w:rsid w:val="0067015A"/>
    <w:rsid w:val="0067017C"/>
    <w:rsid w:val="006705F7"/>
    <w:rsid w:val="00670DDA"/>
    <w:rsid w:val="00670FE6"/>
    <w:rsid w:val="00671E11"/>
    <w:rsid w:val="00672014"/>
    <w:rsid w:val="006734F6"/>
    <w:rsid w:val="00674039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55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078"/>
    <w:rsid w:val="00687270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6C78"/>
    <w:rsid w:val="006973F6"/>
    <w:rsid w:val="006975A7"/>
    <w:rsid w:val="006A0B24"/>
    <w:rsid w:val="006A0D77"/>
    <w:rsid w:val="006A0DF4"/>
    <w:rsid w:val="006A196A"/>
    <w:rsid w:val="006A216A"/>
    <w:rsid w:val="006A2B01"/>
    <w:rsid w:val="006A2EEE"/>
    <w:rsid w:val="006A3441"/>
    <w:rsid w:val="006A35F7"/>
    <w:rsid w:val="006A409D"/>
    <w:rsid w:val="006A458B"/>
    <w:rsid w:val="006A4807"/>
    <w:rsid w:val="006A4E28"/>
    <w:rsid w:val="006A5E1B"/>
    <w:rsid w:val="006A5E84"/>
    <w:rsid w:val="006A617C"/>
    <w:rsid w:val="006A6506"/>
    <w:rsid w:val="006A6BB4"/>
    <w:rsid w:val="006A72E3"/>
    <w:rsid w:val="006A7589"/>
    <w:rsid w:val="006A76B6"/>
    <w:rsid w:val="006A7FFB"/>
    <w:rsid w:val="006B05A2"/>
    <w:rsid w:val="006B18A9"/>
    <w:rsid w:val="006B2238"/>
    <w:rsid w:val="006B28E9"/>
    <w:rsid w:val="006B2CD5"/>
    <w:rsid w:val="006B3459"/>
    <w:rsid w:val="006B35D1"/>
    <w:rsid w:val="006B39A2"/>
    <w:rsid w:val="006B4FC0"/>
    <w:rsid w:val="006B4FEC"/>
    <w:rsid w:val="006B5095"/>
    <w:rsid w:val="006B6977"/>
    <w:rsid w:val="006B75E4"/>
    <w:rsid w:val="006C0399"/>
    <w:rsid w:val="006C0925"/>
    <w:rsid w:val="006C0B5C"/>
    <w:rsid w:val="006C0BEA"/>
    <w:rsid w:val="006C0CBB"/>
    <w:rsid w:val="006C0D75"/>
    <w:rsid w:val="006C14F9"/>
    <w:rsid w:val="006C213D"/>
    <w:rsid w:val="006C2332"/>
    <w:rsid w:val="006C2A38"/>
    <w:rsid w:val="006C2BF7"/>
    <w:rsid w:val="006C3298"/>
    <w:rsid w:val="006C3A69"/>
    <w:rsid w:val="006C3FC9"/>
    <w:rsid w:val="006C4B9F"/>
    <w:rsid w:val="006C5177"/>
    <w:rsid w:val="006C54DC"/>
    <w:rsid w:val="006C6EE7"/>
    <w:rsid w:val="006C7D48"/>
    <w:rsid w:val="006D03E4"/>
    <w:rsid w:val="006D0555"/>
    <w:rsid w:val="006D1EC3"/>
    <w:rsid w:val="006D247B"/>
    <w:rsid w:val="006D2CF9"/>
    <w:rsid w:val="006D2DFD"/>
    <w:rsid w:val="006D31BC"/>
    <w:rsid w:val="006D3FD3"/>
    <w:rsid w:val="006D4697"/>
    <w:rsid w:val="006D4736"/>
    <w:rsid w:val="006D58D9"/>
    <w:rsid w:val="006D62E3"/>
    <w:rsid w:val="006D63B9"/>
    <w:rsid w:val="006E059F"/>
    <w:rsid w:val="006E08E5"/>
    <w:rsid w:val="006E0BDC"/>
    <w:rsid w:val="006E13D1"/>
    <w:rsid w:val="006E22A7"/>
    <w:rsid w:val="006E2632"/>
    <w:rsid w:val="006E2981"/>
    <w:rsid w:val="006E35FB"/>
    <w:rsid w:val="006E3D74"/>
    <w:rsid w:val="006E4ADB"/>
    <w:rsid w:val="006E52A1"/>
    <w:rsid w:val="006E6A0C"/>
    <w:rsid w:val="006E6AB2"/>
    <w:rsid w:val="006E6BA3"/>
    <w:rsid w:val="006E6FFE"/>
    <w:rsid w:val="006E773F"/>
    <w:rsid w:val="006E7EE5"/>
    <w:rsid w:val="006F0214"/>
    <w:rsid w:val="006F06D5"/>
    <w:rsid w:val="006F076B"/>
    <w:rsid w:val="006F123E"/>
    <w:rsid w:val="006F2D22"/>
    <w:rsid w:val="006F310D"/>
    <w:rsid w:val="006F3589"/>
    <w:rsid w:val="006F4583"/>
    <w:rsid w:val="006F4B34"/>
    <w:rsid w:val="006F4BD4"/>
    <w:rsid w:val="006F5B4E"/>
    <w:rsid w:val="006F63D1"/>
    <w:rsid w:val="006F6EF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CFC"/>
    <w:rsid w:val="007051C7"/>
    <w:rsid w:val="00705D03"/>
    <w:rsid w:val="00706D72"/>
    <w:rsid w:val="00707A3A"/>
    <w:rsid w:val="007100F9"/>
    <w:rsid w:val="00710282"/>
    <w:rsid w:val="007106D4"/>
    <w:rsid w:val="00710BCC"/>
    <w:rsid w:val="0071101B"/>
    <w:rsid w:val="00711275"/>
    <w:rsid w:val="0071180D"/>
    <w:rsid w:val="00711B0A"/>
    <w:rsid w:val="00711E13"/>
    <w:rsid w:val="00712A7A"/>
    <w:rsid w:val="00712EDA"/>
    <w:rsid w:val="007132FF"/>
    <w:rsid w:val="00713A18"/>
    <w:rsid w:val="00713D60"/>
    <w:rsid w:val="007143F8"/>
    <w:rsid w:val="007162D8"/>
    <w:rsid w:val="0071705B"/>
    <w:rsid w:val="007202E7"/>
    <w:rsid w:val="0072256E"/>
    <w:rsid w:val="0072313E"/>
    <w:rsid w:val="007236A6"/>
    <w:rsid w:val="007237A2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634"/>
    <w:rsid w:val="00736EA8"/>
    <w:rsid w:val="007375A2"/>
    <w:rsid w:val="007401FE"/>
    <w:rsid w:val="007405B2"/>
    <w:rsid w:val="0074067F"/>
    <w:rsid w:val="00740832"/>
    <w:rsid w:val="007412C6"/>
    <w:rsid w:val="007418A0"/>
    <w:rsid w:val="00742BAA"/>
    <w:rsid w:val="00743028"/>
    <w:rsid w:val="007430C4"/>
    <w:rsid w:val="007433FE"/>
    <w:rsid w:val="00743D64"/>
    <w:rsid w:val="00744F01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3E62"/>
    <w:rsid w:val="00754C7C"/>
    <w:rsid w:val="00755F8D"/>
    <w:rsid w:val="00756365"/>
    <w:rsid w:val="00756832"/>
    <w:rsid w:val="00757E6B"/>
    <w:rsid w:val="00760478"/>
    <w:rsid w:val="007608E1"/>
    <w:rsid w:val="007613F5"/>
    <w:rsid w:val="00761485"/>
    <w:rsid w:val="0076338E"/>
    <w:rsid w:val="007633C9"/>
    <w:rsid w:val="00763B3C"/>
    <w:rsid w:val="00763EF1"/>
    <w:rsid w:val="00765261"/>
    <w:rsid w:val="0076662D"/>
    <w:rsid w:val="007677ED"/>
    <w:rsid w:val="0076783D"/>
    <w:rsid w:val="00767AB7"/>
    <w:rsid w:val="00767E10"/>
    <w:rsid w:val="00771FC6"/>
    <w:rsid w:val="00771FFA"/>
    <w:rsid w:val="0077237F"/>
    <w:rsid w:val="007725F9"/>
    <w:rsid w:val="0077335D"/>
    <w:rsid w:val="007739FC"/>
    <w:rsid w:val="007746CD"/>
    <w:rsid w:val="0077548E"/>
    <w:rsid w:val="007757FC"/>
    <w:rsid w:val="0077597C"/>
    <w:rsid w:val="00775AED"/>
    <w:rsid w:val="00776626"/>
    <w:rsid w:val="007768E1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5DE"/>
    <w:rsid w:val="00787051"/>
    <w:rsid w:val="00787640"/>
    <w:rsid w:val="007876E4"/>
    <w:rsid w:val="00787AD6"/>
    <w:rsid w:val="007906C3"/>
    <w:rsid w:val="00790791"/>
    <w:rsid w:val="007909D7"/>
    <w:rsid w:val="0079129A"/>
    <w:rsid w:val="00791731"/>
    <w:rsid w:val="007917B8"/>
    <w:rsid w:val="00792284"/>
    <w:rsid w:val="007923AE"/>
    <w:rsid w:val="007925CC"/>
    <w:rsid w:val="00792652"/>
    <w:rsid w:val="00793675"/>
    <w:rsid w:val="00793E48"/>
    <w:rsid w:val="0079566B"/>
    <w:rsid w:val="00795DE5"/>
    <w:rsid w:val="00796029"/>
    <w:rsid w:val="0079602D"/>
    <w:rsid w:val="0079653C"/>
    <w:rsid w:val="007A08F5"/>
    <w:rsid w:val="007A0D24"/>
    <w:rsid w:val="007A120A"/>
    <w:rsid w:val="007A14FB"/>
    <w:rsid w:val="007A1FAB"/>
    <w:rsid w:val="007A27EA"/>
    <w:rsid w:val="007A2812"/>
    <w:rsid w:val="007A2963"/>
    <w:rsid w:val="007A2E87"/>
    <w:rsid w:val="007A3290"/>
    <w:rsid w:val="007A3F51"/>
    <w:rsid w:val="007A4162"/>
    <w:rsid w:val="007A425B"/>
    <w:rsid w:val="007A457B"/>
    <w:rsid w:val="007A47B7"/>
    <w:rsid w:val="007A48CE"/>
    <w:rsid w:val="007A4B1D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373D"/>
    <w:rsid w:val="007B4124"/>
    <w:rsid w:val="007B4706"/>
    <w:rsid w:val="007B4A5E"/>
    <w:rsid w:val="007B53A6"/>
    <w:rsid w:val="007B6C76"/>
    <w:rsid w:val="007B7496"/>
    <w:rsid w:val="007B7C20"/>
    <w:rsid w:val="007B7EDA"/>
    <w:rsid w:val="007C04A8"/>
    <w:rsid w:val="007C138A"/>
    <w:rsid w:val="007C1885"/>
    <w:rsid w:val="007C2739"/>
    <w:rsid w:val="007C2751"/>
    <w:rsid w:val="007C289D"/>
    <w:rsid w:val="007C2ED0"/>
    <w:rsid w:val="007C2EE5"/>
    <w:rsid w:val="007C3FCB"/>
    <w:rsid w:val="007C421E"/>
    <w:rsid w:val="007C5270"/>
    <w:rsid w:val="007C5584"/>
    <w:rsid w:val="007C6341"/>
    <w:rsid w:val="007C6516"/>
    <w:rsid w:val="007C772D"/>
    <w:rsid w:val="007C7DF2"/>
    <w:rsid w:val="007D06CB"/>
    <w:rsid w:val="007D07CA"/>
    <w:rsid w:val="007D0C44"/>
    <w:rsid w:val="007D2DD0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2BE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03DB"/>
    <w:rsid w:val="007F15EE"/>
    <w:rsid w:val="007F19F8"/>
    <w:rsid w:val="007F24B7"/>
    <w:rsid w:val="007F29F0"/>
    <w:rsid w:val="007F3427"/>
    <w:rsid w:val="007F3683"/>
    <w:rsid w:val="007F3862"/>
    <w:rsid w:val="007F40A5"/>
    <w:rsid w:val="007F493D"/>
    <w:rsid w:val="007F4B96"/>
    <w:rsid w:val="007F4D38"/>
    <w:rsid w:val="007F5CFE"/>
    <w:rsid w:val="007F6568"/>
    <w:rsid w:val="007F67E3"/>
    <w:rsid w:val="007F6D3E"/>
    <w:rsid w:val="007F75DC"/>
    <w:rsid w:val="007F76A3"/>
    <w:rsid w:val="0080051D"/>
    <w:rsid w:val="00800662"/>
    <w:rsid w:val="008006AF"/>
    <w:rsid w:val="008012B9"/>
    <w:rsid w:val="0080153E"/>
    <w:rsid w:val="00801B4B"/>
    <w:rsid w:val="0080242F"/>
    <w:rsid w:val="0080266B"/>
    <w:rsid w:val="00803A30"/>
    <w:rsid w:val="00803E8E"/>
    <w:rsid w:val="00804DEF"/>
    <w:rsid w:val="00804E1E"/>
    <w:rsid w:val="00804F2D"/>
    <w:rsid w:val="0080518D"/>
    <w:rsid w:val="0080527E"/>
    <w:rsid w:val="00805924"/>
    <w:rsid w:val="00805994"/>
    <w:rsid w:val="00805D5A"/>
    <w:rsid w:val="0080716C"/>
    <w:rsid w:val="0080743E"/>
    <w:rsid w:val="008074C3"/>
    <w:rsid w:val="00807A07"/>
    <w:rsid w:val="00810469"/>
    <w:rsid w:val="00810ECE"/>
    <w:rsid w:val="0081143B"/>
    <w:rsid w:val="00812113"/>
    <w:rsid w:val="00813CDD"/>
    <w:rsid w:val="00814452"/>
    <w:rsid w:val="00815CBB"/>
    <w:rsid w:val="0081759D"/>
    <w:rsid w:val="008178EC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BA6"/>
    <w:rsid w:val="00822EF0"/>
    <w:rsid w:val="008230A4"/>
    <w:rsid w:val="00823412"/>
    <w:rsid w:val="008246F0"/>
    <w:rsid w:val="008248A4"/>
    <w:rsid w:val="0082505B"/>
    <w:rsid w:val="008268DA"/>
    <w:rsid w:val="00826D49"/>
    <w:rsid w:val="00826DD9"/>
    <w:rsid w:val="00827842"/>
    <w:rsid w:val="008278B6"/>
    <w:rsid w:val="00827AD8"/>
    <w:rsid w:val="0083011C"/>
    <w:rsid w:val="00830E79"/>
    <w:rsid w:val="0083170B"/>
    <w:rsid w:val="00831895"/>
    <w:rsid w:val="00832017"/>
    <w:rsid w:val="00832328"/>
    <w:rsid w:val="008325BC"/>
    <w:rsid w:val="00832814"/>
    <w:rsid w:val="00832828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D1E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8B1"/>
    <w:rsid w:val="00851964"/>
    <w:rsid w:val="00851DCF"/>
    <w:rsid w:val="00852307"/>
    <w:rsid w:val="008524EA"/>
    <w:rsid w:val="00852B47"/>
    <w:rsid w:val="00853FE7"/>
    <w:rsid w:val="0085450D"/>
    <w:rsid w:val="0085452C"/>
    <w:rsid w:val="00854DA4"/>
    <w:rsid w:val="008551A7"/>
    <w:rsid w:val="008556AB"/>
    <w:rsid w:val="00855C9D"/>
    <w:rsid w:val="008602D0"/>
    <w:rsid w:val="00860479"/>
    <w:rsid w:val="00860D76"/>
    <w:rsid w:val="00861BA6"/>
    <w:rsid w:val="00861CF7"/>
    <w:rsid w:val="008620E7"/>
    <w:rsid w:val="008627F9"/>
    <w:rsid w:val="00862C9D"/>
    <w:rsid w:val="008632B9"/>
    <w:rsid w:val="0086332D"/>
    <w:rsid w:val="0086362F"/>
    <w:rsid w:val="00863F16"/>
    <w:rsid w:val="00864B7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89B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A2"/>
    <w:rsid w:val="00883DD0"/>
    <w:rsid w:val="00883F3B"/>
    <w:rsid w:val="008848BA"/>
    <w:rsid w:val="00885499"/>
    <w:rsid w:val="0088573F"/>
    <w:rsid w:val="008868B1"/>
    <w:rsid w:val="008872E0"/>
    <w:rsid w:val="00887C46"/>
    <w:rsid w:val="008908D5"/>
    <w:rsid w:val="008914ED"/>
    <w:rsid w:val="008926FE"/>
    <w:rsid w:val="0089365F"/>
    <w:rsid w:val="00894076"/>
    <w:rsid w:val="00894FF0"/>
    <w:rsid w:val="0089558A"/>
    <w:rsid w:val="00895D56"/>
    <w:rsid w:val="008963D7"/>
    <w:rsid w:val="00896937"/>
    <w:rsid w:val="00896CB5"/>
    <w:rsid w:val="008976FE"/>
    <w:rsid w:val="008978D1"/>
    <w:rsid w:val="00897C5A"/>
    <w:rsid w:val="008A02FB"/>
    <w:rsid w:val="008A1DD7"/>
    <w:rsid w:val="008A338F"/>
    <w:rsid w:val="008A36E4"/>
    <w:rsid w:val="008A4046"/>
    <w:rsid w:val="008A4146"/>
    <w:rsid w:val="008A416F"/>
    <w:rsid w:val="008A4614"/>
    <w:rsid w:val="008A5008"/>
    <w:rsid w:val="008A5258"/>
    <w:rsid w:val="008A6487"/>
    <w:rsid w:val="008A66DC"/>
    <w:rsid w:val="008A7340"/>
    <w:rsid w:val="008B016F"/>
    <w:rsid w:val="008B03BD"/>
    <w:rsid w:val="008B0564"/>
    <w:rsid w:val="008B0916"/>
    <w:rsid w:val="008B171F"/>
    <w:rsid w:val="008B275C"/>
    <w:rsid w:val="008B2E79"/>
    <w:rsid w:val="008B3AFF"/>
    <w:rsid w:val="008B3F64"/>
    <w:rsid w:val="008B4815"/>
    <w:rsid w:val="008B489F"/>
    <w:rsid w:val="008B48CD"/>
    <w:rsid w:val="008B4EDE"/>
    <w:rsid w:val="008B5290"/>
    <w:rsid w:val="008B582C"/>
    <w:rsid w:val="008B586D"/>
    <w:rsid w:val="008B5872"/>
    <w:rsid w:val="008B5922"/>
    <w:rsid w:val="008B66D4"/>
    <w:rsid w:val="008B6788"/>
    <w:rsid w:val="008B6896"/>
    <w:rsid w:val="008B69D6"/>
    <w:rsid w:val="008B6D07"/>
    <w:rsid w:val="008B77E6"/>
    <w:rsid w:val="008C0821"/>
    <w:rsid w:val="008C0FEE"/>
    <w:rsid w:val="008C1AD6"/>
    <w:rsid w:val="008C1DC0"/>
    <w:rsid w:val="008C2658"/>
    <w:rsid w:val="008C2964"/>
    <w:rsid w:val="008C375E"/>
    <w:rsid w:val="008C3A63"/>
    <w:rsid w:val="008C4147"/>
    <w:rsid w:val="008C4C4D"/>
    <w:rsid w:val="008C62C8"/>
    <w:rsid w:val="008C6EF2"/>
    <w:rsid w:val="008D0543"/>
    <w:rsid w:val="008D0BE2"/>
    <w:rsid w:val="008D20AB"/>
    <w:rsid w:val="008D2946"/>
    <w:rsid w:val="008D2C20"/>
    <w:rsid w:val="008D3C06"/>
    <w:rsid w:val="008D3CAB"/>
    <w:rsid w:val="008D4596"/>
    <w:rsid w:val="008D51B2"/>
    <w:rsid w:val="008D707B"/>
    <w:rsid w:val="008E005E"/>
    <w:rsid w:val="008E0F52"/>
    <w:rsid w:val="008E103B"/>
    <w:rsid w:val="008E1390"/>
    <w:rsid w:val="008E13F3"/>
    <w:rsid w:val="008E1644"/>
    <w:rsid w:val="008E1A57"/>
    <w:rsid w:val="008E1D83"/>
    <w:rsid w:val="008E34F3"/>
    <w:rsid w:val="008E39E6"/>
    <w:rsid w:val="008E3F75"/>
    <w:rsid w:val="008E4461"/>
    <w:rsid w:val="008E4716"/>
    <w:rsid w:val="008E4D92"/>
    <w:rsid w:val="008E5029"/>
    <w:rsid w:val="008E595F"/>
    <w:rsid w:val="008E5F57"/>
    <w:rsid w:val="008E647D"/>
    <w:rsid w:val="008E6812"/>
    <w:rsid w:val="008E6CF8"/>
    <w:rsid w:val="008E7D12"/>
    <w:rsid w:val="008F010B"/>
    <w:rsid w:val="008F0300"/>
    <w:rsid w:val="008F0360"/>
    <w:rsid w:val="008F0580"/>
    <w:rsid w:val="008F0A7D"/>
    <w:rsid w:val="008F0AE1"/>
    <w:rsid w:val="008F0CB7"/>
    <w:rsid w:val="008F0EB6"/>
    <w:rsid w:val="008F0F1B"/>
    <w:rsid w:val="008F148D"/>
    <w:rsid w:val="008F15C3"/>
    <w:rsid w:val="008F2E9B"/>
    <w:rsid w:val="008F30E5"/>
    <w:rsid w:val="008F42A5"/>
    <w:rsid w:val="008F4992"/>
    <w:rsid w:val="008F5959"/>
    <w:rsid w:val="008F5F11"/>
    <w:rsid w:val="008F6514"/>
    <w:rsid w:val="008F7E79"/>
    <w:rsid w:val="009007BB"/>
    <w:rsid w:val="00901315"/>
    <w:rsid w:val="0090140C"/>
    <w:rsid w:val="00901C0D"/>
    <w:rsid w:val="00902C20"/>
    <w:rsid w:val="00902E5B"/>
    <w:rsid w:val="00903166"/>
    <w:rsid w:val="00903329"/>
    <w:rsid w:val="0090350E"/>
    <w:rsid w:val="00904142"/>
    <w:rsid w:val="00904A84"/>
    <w:rsid w:val="00904B3D"/>
    <w:rsid w:val="00905124"/>
    <w:rsid w:val="00905E05"/>
    <w:rsid w:val="00905F83"/>
    <w:rsid w:val="00906721"/>
    <w:rsid w:val="009068FB"/>
    <w:rsid w:val="00906AFA"/>
    <w:rsid w:val="0090791B"/>
    <w:rsid w:val="00907E66"/>
    <w:rsid w:val="009104EF"/>
    <w:rsid w:val="009105A0"/>
    <w:rsid w:val="0091070D"/>
    <w:rsid w:val="009109D3"/>
    <w:rsid w:val="00910B28"/>
    <w:rsid w:val="0091146A"/>
    <w:rsid w:val="00911AB3"/>
    <w:rsid w:val="0091221F"/>
    <w:rsid w:val="009129DC"/>
    <w:rsid w:val="009137C1"/>
    <w:rsid w:val="009139E7"/>
    <w:rsid w:val="0091466E"/>
    <w:rsid w:val="009150B4"/>
    <w:rsid w:val="00915311"/>
    <w:rsid w:val="00915531"/>
    <w:rsid w:val="00915849"/>
    <w:rsid w:val="009159A4"/>
    <w:rsid w:val="00915B81"/>
    <w:rsid w:val="00916873"/>
    <w:rsid w:val="009171CA"/>
    <w:rsid w:val="009171F7"/>
    <w:rsid w:val="0092067F"/>
    <w:rsid w:val="0092101F"/>
    <w:rsid w:val="00921F0F"/>
    <w:rsid w:val="009227EA"/>
    <w:rsid w:val="00922B26"/>
    <w:rsid w:val="009239C1"/>
    <w:rsid w:val="00923D46"/>
    <w:rsid w:val="00925776"/>
    <w:rsid w:val="00926359"/>
    <w:rsid w:val="009268FF"/>
    <w:rsid w:val="00927C14"/>
    <w:rsid w:val="00927E04"/>
    <w:rsid w:val="00930C42"/>
    <w:rsid w:val="0093353F"/>
    <w:rsid w:val="0093373F"/>
    <w:rsid w:val="00934CCE"/>
    <w:rsid w:val="00935994"/>
    <w:rsid w:val="0093660A"/>
    <w:rsid w:val="00936767"/>
    <w:rsid w:val="00937321"/>
    <w:rsid w:val="009377EA"/>
    <w:rsid w:val="00937883"/>
    <w:rsid w:val="00937AC7"/>
    <w:rsid w:val="00937EAA"/>
    <w:rsid w:val="00940198"/>
    <w:rsid w:val="009413A4"/>
    <w:rsid w:val="009424A0"/>
    <w:rsid w:val="00942B97"/>
    <w:rsid w:val="00943136"/>
    <w:rsid w:val="009437A1"/>
    <w:rsid w:val="00943BC9"/>
    <w:rsid w:val="00943C91"/>
    <w:rsid w:val="00944079"/>
    <w:rsid w:val="00945D9E"/>
    <w:rsid w:val="009466BD"/>
    <w:rsid w:val="00946DE8"/>
    <w:rsid w:val="00947AC8"/>
    <w:rsid w:val="00951861"/>
    <w:rsid w:val="009519EE"/>
    <w:rsid w:val="00951DEE"/>
    <w:rsid w:val="00952530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23C5"/>
    <w:rsid w:val="00962FE7"/>
    <w:rsid w:val="0096480E"/>
    <w:rsid w:val="00964B9E"/>
    <w:rsid w:val="009651BC"/>
    <w:rsid w:val="00965938"/>
    <w:rsid w:val="00965A73"/>
    <w:rsid w:val="00965D49"/>
    <w:rsid w:val="00966093"/>
    <w:rsid w:val="00966C68"/>
    <w:rsid w:val="00966EEA"/>
    <w:rsid w:val="0096767F"/>
    <w:rsid w:val="009705AA"/>
    <w:rsid w:val="00970DD5"/>
    <w:rsid w:val="009715AB"/>
    <w:rsid w:val="00971634"/>
    <w:rsid w:val="00972090"/>
    <w:rsid w:val="009720AB"/>
    <w:rsid w:val="00972BF4"/>
    <w:rsid w:val="0097313A"/>
    <w:rsid w:val="0097371B"/>
    <w:rsid w:val="00973C34"/>
    <w:rsid w:val="009748BF"/>
    <w:rsid w:val="00974F09"/>
    <w:rsid w:val="00976052"/>
    <w:rsid w:val="00976F48"/>
    <w:rsid w:val="00977746"/>
    <w:rsid w:val="00977BDB"/>
    <w:rsid w:val="0098092C"/>
    <w:rsid w:val="009815C8"/>
    <w:rsid w:val="0098268E"/>
    <w:rsid w:val="00983AFA"/>
    <w:rsid w:val="009841A0"/>
    <w:rsid w:val="00984E48"/>
    <w:rsid w:val="009859D5"/>
    <w:rsid w:val="00985CEC"/>
    <w:rsid w:val="00985EF7"/>
    <w:rsid w:val="009864B1"/>
    <w:rsid w:val="00986573"/>
    <w:rsid w:val="00986876"/>
    <w:rsid w:val="009874E8"/>
    <w:rsid w:val="009879B9"/>
    <w:rsid w:val="009901D2"/>
    <w:rsid w:val="00990A92"/>
    <w:rsid w:val="00990D45"/>
    <w:rsid w:val="00991C38"/>
    <w:rsid w:val="0099279D"/>
    <w:rsid w:val="00992E50"/>
    <w:rsid w:val="00993836"/>
    <w:rsid w:val="00993B2C"/>
    <w:rsid w:val="00994A50"/>
    <w:rsid w:val="009952AC"/>
    <w:rsid w:val="00995FB5"/>
    <w:rsid w:val="00997F19"/>
    <w:rsid w:val="009A02C8"/>
    <w:rsid w:val="009A03E1"/>
    <w:rsid w:val="009A0972"/>
    <w:rsid w:val="009A0E19"/>
    <w:rsid w:val="009A16BB"/>
    <w:rsid w:val="009A29B3"/>
    <w:rsid w:val="009A31E9"/>
    <w:rsid w:val="009A33EF"/>
    <w:rsid w:val="009A33F0"/>
    <w:rsid w:val="009A3B0D"/>
    <w:rsid w:val="009A3CE1"/>
    <w:rsid w:val="009A4ACA"/>
    <w:rsid w:val="009A6574"/>
    <w:rsid w:val="009A7C8E"/>
    <w:rsid w:val="009B08B6"/>
    <w:rsid w:val="009B173B"/>
    <w:rsid w:val="009B17E6"/>
    <w:rsid w:val="009B2051"/>
    <w:rsid w:val="009B2AE9"/>
    <w:rsid w:val="009B3BB5"/>
    <w:rsid w:val="009B3EFF"/>
    <w:rsid w:val="009B5F01"/>
    <w:rsid w:val="009B5FEE"/>
    <w:rsid w:val="009B6496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5880"/>
    <w:rsid w:val="009C6335"/>
    <w:rsid w:val="009C73D2"/>
    <w:rsid w:val="009D0220"/>
    <w:rsid w:val="009D14D0"/>
    <w:rsid w:val="009D37B9"/>
    <w:rsid w:val="009D444F"/>
    <w:rsid w:val="009D4A84"/>
    <w:rsid w:val="009D4F75"/>
    <w:rsid w:val="009D5E9C"/>
    <w:rsid w:val="009D698E"/>
    <w:rsid w:val="009D747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712"/>
    <w:rsid w:val="009F155C"/>
    <w:rsid w:val="009F1E03"/>
    <w:rsid w:val="009F2BD3"/>
    <w:rsid w:val="009F31A6"/>
    <w:rsid w:val="009F3421"/>
    <w:rsid w:val="009F36A4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8A1"/>
    <w:rsid w:val="009F7988"/>
    <w:rsid w:val="009F7B2D"/>
    <w:rsid w:val="009F7D66"/>
    <w:rsid w:val="009F7F58"/>
    <w:rsid w:val="00A00553"/>
    <w:rsid w:val="00A007D4"/>
    <w:rsid w:val="00A00F43"/>
    <w:rsid w:val="00A01739"/>
    <w:rsid w:val="00A01967"/>
    <w:rsid w:val="00A01E73"/>
    <w:rsid w:val="00A02164"/>
    <w:rsid w:val="00A02498"/>
    <w:rsid w:val="00A02DD6"/>
    <w:rsid w:val="00A02FCE"/>
    <w:rsid w:val="00A04123"/>
    <w:rsid w:val="00A04CAD"/>
    <w:rsid w:val="00A04E9B"/>
    <w:rsid w:val="00A0528D"/>
    <w:rsid w:val="00A05EFA"/>
    <w:rsid w:val="00A065AE"/>
    <w:rsid w:val="00A07187"/>
    <w:rsid w:val="00A071E5"/>
    <w:rsid w:val="00A10031"/>
    <w:rsid w:val="00A104BB"/>
    <w:rsid w:val="00A107EE"/>
    <w:rsid w:val="00A10A2A"/>
    <w:rsid w:val="00A118E1"/>
    <w:rsid w:val="00A1209A"/>
    <w:rsid w:val="00A12AC6"/>
    <w:rsid w:val="00A12FE5"/>
    <w:rsid w:val="00A13A13"/>
    <w:rsid w:val="00A1402C"/>
    <w:rsid w:val="00A14C42"/>
    <w:rsid w:val="00A14D40"/>
    <w:rsid w:val="00A1575C"/>
    <w:rsid w:val="00A15A9B"/>
    <w:rsid w:val="00A16294"/>
    <w:rsid w:val="00A16ABE"/>
    <w:rsid w:val="00A20BFC"/>
    <w:rsid w:val="00A2103E"/>
    <w:rsid w:val="00A213C0"/>
    <w:rsid w:val="00A21556"/>
    <w:rsid w:val="00A217B0"/>
    <w:rsid w:val="00A21DA8"/>
    <w:rsid w:val="00A226B9"/>
    <w:rsid w:val="00A22A65"/>
    <w:rsid w:val="00A22AC3"/>
    <w:rsid w:val="00A23D75"/>
    <w:rsid w:val="00A241B0"/>
    <w:rsid w:val="00A24611"/>
    <w:rsid w:val="00A24C1C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A7D"/>
    <w:rsid w:val="00A34056"/>
    <w:rsid w:val="00A34785"/>
    <w:rsid w:val="00A3493B"/>
    <w:rsid w:val="00A349E6"/>
    <w:rsid w:val="00A34AB0"/>
    <w:rsid w:val="00A359A9"/>
    <w:rsid w:val="00A36541"/>
    <w:rsid w:val="00A37D08"/>
    <w:rsid w:val="00A40227"/>
    <w:rsid w:val="00A40E01"/>
    <w:rsid w:val="00A4171B"/>
    <w:rsid w:val="00A41BEA"/>
    <w:rsid w:val="00A4307B"/>
    <w:rsid w:val="00A439F1"/>
    <w:rsid w:val="00A452A4"/>
    <w:rsid w:val="00A454B6"/>
    <w:rsid w:val="00A454EB"/>
    <w:rsid w:val="00A46203"/>
    <w:rsid w:val="00A4639E"/>
    <w:rsid w:val="00A466FC"/>
    <w:rsid w:val="00A46A0D"/>
    <w:rsid w:val="00A46C62"/>
    <w:rsid w:val="00A47E8D"/>
    <w:rsid w:val="00A50661"/>
    <w:rsid w:val="00A507B3"/>
    <w:rsid w:val="00A50806"/>
    <w:rsid w:val="00A50888"/>
    <w:rsid w:val="00A50C22"/>
    <w:rsid w:val="00A51E31"/>
    <w:rsid w:val="00A52355"/>
    <w:rsid w:val="00A531E0"/>
    <w:rsid w:val="00A5359F"/>
    <w:rsid w:val="00A539D1"/>
    <w:rsid w:val="00A53A07"/>
    <w:rsid w:val="00A53B8A"/>
    <w:rsid w:val="00A53CB5"/>
    <w:rsid w:val="00A54471"/>
    <w:rsid w:val="00A54F4E"/>
    <w:rsid w:val="00A5592F"/>
    <w:rsid w:val="00A55D1A"/>
    <w:rsid w:val="00A55D30"/>
    <w:rsid w:val="00A57834"/>
    <w:rsid w:val="00A60956"/>
    <w:rsid w:val="00A60A02"/>
    <w:rsid w:val="00A60EDB"/>
    <w:rsid w:val="00A612D1"/>
    <w:rsid w:val="00A6147B"/>
    <w:rsid w:val="00A630DE"/>
    <w:rsid w:val="00A6316D"/>
    <w:rsid w:val="00A63A78"/>
    <w:rsid w:val="00A63F0A"/>
    <w:rsid w:val="00A641E4"/>
    <w:rsid w:val="00A6458B"/>
    <w:rsid w:val="00A64C66"/>
    <w:rsid w:val="00A655AE"/>
    <w:rsid w:val="00A65A8E"/>
    <w:rsid w:val="00A66084"/>
    <w:rsid w:val="00A6633E"/>
    <w:rsid w:val="00A66BD8"/>
    <w:rsid w:val="00A67AE9"/>
    <w:rsid w:val="00A67D68"/>
    <w:rsid w:val="00A70DDB"/>
    <w:rsid w:val="00A71AFD"/>
    <w:rsid w:val="00A72295"/>
    <w:rsid w:val="00A72747"/>
    <w:rsid w:val="00A72D1C"/>
    <w:rsid w:val="00A72E57"/>
    <w:rsid w:val="00A73013"/>
    <w:rsid w:val="00A73042"/>
    <w:rsid w:val="00A7382C"/>
    <w:rsid w:val="00A738A6"/>
    <w:rsid w:val="00A74BDC"/>
    <w:rsid w:val="00A74C53"/>
    <w:rsid w:val="00A74EBA"/>
    <w:rsid w:val="00A74F8A"/>
    <w:rsid w:val="00A768B5"/>
    <w:rsid w:val="00A769DE"/>
    <w:rsid w:val="00A77B1B"/>
    <w:rsid w:val="00A8025E"/>
    <w:rsid w:val="00A818C3"/>
    <w:rsid w:val="00A81AA3"/>
    <w:rsid w:val="00A81B6C"/>
    <w:rsid w:val="00A81F18"/>
    <w:rsid w:val="00A8240F"/>
    <w:rsid w:val="00A830EA"/>
    <w:rsid w:val="00A83B05"/>
    <w:rsid w:val="00A85244"/>
    <w:rsid w:val="00A854EF"/>
    <w:rsid w:val="00A8563A"/>
    <w:rsid w:val="00A867F0"/>
    <w:rsid w:val="00A86A82"/>
    <w:rsid w:val="00A8748B"/>
    <w:rsid w:val="00A90025"/>
    <w:rsid w:val="00A90C07"/>
    <w:rsid w:val="00A90DC4"/>
    <w:rsid w:val="00A91294"/>
    <w:rsid w:val="00A91BF8"/>
    <w:rsid w:val="00A91C99"/>
    <w:rsid w:val="00A926A1"/>
    <w:rsid w:val="00A92A27"/>
    <w:rsid w:val="00A92B0A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1C10"/>
    <w:rsid w:val="00AA33A6"/>
    <w:rsid w:val="00AA3683"/>
    <w:rsid w:val="00AA447E"/>
    <w:rsid w:val="00AA57A4"/>
    <w:rsid w:val="00AA5CF8"/>
    <w:rsid w:val="00AA5E1B"/>
    <w:rsid w:val="00AA66C7"/>
    <w:rsid w:val="00AA7819"/>
    <w:rsid w:val="00AA7FA4"/>
    <w:rsid w:val="00AB0407"/>
    <w:rsid w:val="00AB0E52"/>
    <w:rsid w:val="00AB1A65"/>
    <w:rsid w:val="00AB2574"/>
    <w:rsid w:val="00AB2697"/>
    <w:rsid w:val="00AB2B21"/>
    <w:rsid w:val="00AB2CEF"/>
    <w:rsid w:val="00AB4757"/>
    <w:rsid w:val="00AB4B92"/>
    <w:rsid w:val="00AB5E9A"/>
    <w:rsid w:val="00AB6FE9"/>
    <w:rsid w:val="00AB71B1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C97"/>
    <w:rsid w:val="00AC2F96"/>
    <w:rsid w:val="00AC3555"/>
    <w:rsid w:val="00AC3A25"/>
    <w:rsid w:val="00AC410B"/>
    <w:rsid w:val="00AC4685"/>
    <w:rsid w:val="00AC4E9E"/>
    <w:rsid w:val="00AC5561"/>
    <w:rsid w:val="00AC6650"/>
    <w:rsid w:val="00AC6658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F9"/>
    <w:rsid w:val="00AD6F3E"/>
    <w:rsid w:val="00AD7971"/>
    <w:rsid w:val="00AE009E"/>
    <w:rsid w:val="00AE06ED"/>
    <w:rsid w:val="00AE071D"/>
    <w:rsid w:val="00AE0819"/>
    <w:rsid w:val="00AE1792"/>
    <w:rsid w:val="00AE2112"/>
    <w:rsid w:val="00AE2F67"/>
    <w:rsid w:val="00AE2F7E"/>
    <w:rsid w:val="00AE2FA3"/>
    <w:rsid w:val="00AE3289"/>
    <w:rsid w:val="00AE328D"/>
    <w:rsid w:val="00AE3D02"/>
    <w:rsid w:val="00AE3FBF"/>
    <w:rsid w:val="00AE42C8"/>
    <w:rsid w:val="00AE4DC1"/>
    <w:rsid w:val="00AE516B"/>
    <w:rsid w:val="00AE5330"/>
    <w:rsid w:val="00AE5E52"/>
    <w:rsid w:val="00AE5F5C"/>
    <w:rsid w:val="00AE6B28"/>
    <w:rsid w:val="00AE6E4A"/>
    <w:rsid w:val="00AE732B"/>
    <w:rsid w:val="00AE776C"/>
    <w:rsid w:val="00AE7A30"/>
    <w:rsid w:val="00AF076B"/>
    <w:rsid w:val="00AF1890"/>
    <w:rsid w:val="00AF2095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342"/>
    <w:rsid w:val="00B022F0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1C6B"/>
    <w:rsid w:val="00B1240F"/>
    <w:rsid w:val="00B12790"/>
    <w:rsid w:val="00B1299D"/>
    <w:rsid w:val="00B12E7D"/>
    <w:rsid w:val="00B13051"/>
    <w:rsid w:val="00B135A5"/>
    <w:rsid w:val="00B13721"/>
    <w:rsid w:val="00B13900"/>
    <w:rsid w:val="00B14741"/>
    <w:rsid w:val="00B148C6"/>
    <w:rsid w:val="00B14AB7"/>
    <w:rsid w:val="00B14DF2"/>
    <w:rsid w:val="00B1513F"/>
    <w:rsid w:val="00B15573"/>
    <w:rsid w:val="00B160BC"/>
    <w:rsid w:val="00B17CCB"/>
    <w:rsid w:val="00B20A13"/>
    <w:rsid w:val="00B20E92"/>
    <w:rsid w:val="00B2136C"/>
    <w:rsid w:val="00B215E5"/>
    <w:rsid w:val="00B21744"/>
    <w:rsid w:val="00B22A53"/>
    <w:rsid w:val="00B23A83"/>
    <w:rsid w:val="00B24246"/>
    <w:rsid w:val="00B24E29"/>
    <w:rsid w:val="00B25023"/>
    <w:rsid w:val="00B250CB"/>
    <w:rsid w:val="00B25560"/>
    <w:rsid w:val="00B255E6"/>
    <w:rsid w:val="00B25E59"/>
    <w:rsid w:val="00B26518"/>
    <w:rsid w:val="00B2683F"/>
    <w:rsid w:val="00B26A98"/>
    <w:rsid w:val="00B26DE8"/>
    <w:rsid w:val="00B27030"/>
    <w:rsid w:val="00B275E5"/>
    <w:rsid w:val="00B27EC6"/>
    <w:rsid w:val="00B3000E"/>
    <w:rsid w:val="00B30B12"/>
    <w:rsid w:val="00B30CF6"/>
    <w:rsid w:val="00B3161E"/>
    <w:rsid w:val="00B31682"/>
    <w:rsid w:val="00B317C5"/>
    <w:rsid w:val="00B33092"/>
    <w:rsid w:val="00B332DB"/>
    <w:rsid w:val="00B338C5"/>
    <w:rsid w:val="00B34359"/>
    <w:rsid w:val="00B346BF"/>
    <w:rsid w:val="00B3470B"/>
    <w:rsid w:val="00B3505E"/>
    <w:rsid w:val="00B36E5B"/>
    <w:rsid w:val="00B36FD9"/>
    <w:rsid w:val="00B3749F"/>
    <w:rsid w:val="00B374C7"/>
    <w:rsid w:val="00B375FC"/>
    <w:rsid w:val="00B37A1C"/>
    <w:rsid w:val="00B4038D"/>
    <w:rsid w:val="00B41222"/>
    <w:rsid w:val="00B41444"/>
    <w:rsid w:val="00B41DAE"/>
    <w:rsid w:val="00B4235B"/>
    <w:rsid w:val="00B42793"/>
    <w:rsid w:val="00B42877"/>
    <w:rsid w:val="00B43034"/>
    <w:rsid w:val="00B44A37"/>
    <w:rsid w:val="00B4533D"/>
    <w:rsid w:val="00B45355"/>
    <w:rsid w:val="00B463A5"/>
    <w:rsid w:val="00B46640"/>
    <w:rsid w:val="00B46916"/>
    <w:rsid w:val="00B50069"/>
    <w:rsid w:val="00B50D62"/>
    <w:rsid w:val="00B51741"/>
    <w:rsid w:val="00B5213A"/>
    <w:rsid w:val="00B5227A"/>
    <w:rsid w:val="00B53405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37A"/>
    <w:rsid w:val="00B56DDA"/>
    <w:rsid w:val="00B5733E"/>
    <w:rsid w:val="00B57F55"/>
    <w:rsid w:val="00B60272"/>
    <w:rsid w:val="00B63337"/>
    <w:rsid w:val="00B63CE0"/>
    <w:rsid w:val="00B645CE"/>
    <w:rsid w:val="00B64825"/>
    <w:rsid w:val="00B64BEA"/>
    <w:rsid w:val="00B6508F"/>
    <w:rsid w:val="00B65209"/>
    <w:rsid w:val="00B66996"/>
    <w:rsid w:val="00B669BE"/>
    <w:rsid w:val="00B66A29"/>
    <w:rsid w:val="00B66D8E"/>
    <w:rsid w:val="00B66DAD"/>
    <w:rsid w:val="00B6767E"/>
    <w:rsid w:val="00B67DC2"/>
    <w:rsid w:val="00B71489"/>
    <w:rsid w:val="00B71790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6151"/>
    <w:rsid w:val="00B761F3"/>
    <w:rsid w:val="00B76215"/>
    <w:rsid w:val="00B7625B"/>
    <w:rsid w:val="00B76F58"/>
    <w:rsid w:val="00B77258"/>
    <w:rsid w:val="00B80672"/>
    <w:rsid w:val="00B81B02"/>
    <w:rsid w:val="00B82613"/>
    <w:rsid w:val="00B829BB"/>
    <w:rsid w:val="00B83AD7"/>
    <w:rsid w:val="00B84437"/>
    <w:rsid w:val="00B84C4E"/>
    <w:rsid w:val="00B855C5"/>
    <w:rsid w:val="00B86580"/>
    <w:rsid w:val="00B870D1"/>
    <w:rsid w:val="00B87519"/>
    <w:rsid w:val="00B906EE"/>
    <w:rsid w:val="00B91105"/>
    <w:rsid w:val="00B92638"/>
    <w:rsid w:val="00B92668"/>
    <w:rsid w:val="00B92D60"/>
    <w:rsid w:val="00B93008"/>
    <w:rsid w:val="00B94644"/>
    <w:rsid w:val="00B94895"/>
    <w:rsid w:val="00B94E0E"/>
    <w:rsid w:val="00B95E6A"/>
    <w:rsid w:val="00B95EF4"/>
    <w:rsid w:val="00B96D94"/>
    <w:rsid w:val="00B97234"/>
    <w:rsid w:val="00B97782"/>
    <w:rsid w:val="00B97D28"/>
    <w:rsid w:val="00B97DAA"/>
    <w:rsid w:val="00B97E9E"/>
    <w:rsid w:val="00B97FC2"/>
    <w:rsid w:val="00BA0682"/>
    <w:rsid w:val="00BA0943"/>
    <w:rsid w:val="00BA0C25"/>
    <w:rsid w:val="00BA0F8A"/>
    <w:rsid w:val="00BA1416"/>
    <w:rsid w:val="00BA185F"/>
    <w:rsid w:val="00BA1890"/>
    <w:rsid w:val="00BA299A"/>
    <w:rsid w:val="00BA4B13"/>
    <w:rsid w:val="00BA4DC5"/>
    <w:rsid w:val="00BA4F15"/>
    <w:rsid w:val="00BA7C92"/>
    <w:rsid w:val="00BA7D5C"/>
    <w:rsid w:val="00BB0CF2"/>
    <w:rsid w:val="00BB0D59"/>
    <w:rsid w:val="00BB1020"/>
    <w:rsid w:val="00BB1FA5"/>
    <w:rsid w:val="00BB21A4"/>
    <w:rsid w:val="00BB2D58"/>
    <w:rsid w:val="00BB33C3"/>
    <w:rsid w:val="00BB362E"/>
    <w:rsid w:val="00BB38E7"/>
    <w:rsid w:val="00BB3CB8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C5E"/>
    <w:rsid w:val="00BB7D17"/>
    <w:rsid w:val="00BC0DF0"/>
    <w:rsid w:val="00BC179E"/>
    <w:rsid w:val="00BC2050"/>
    <w:rsid w:val="00BC21E8"/>
    <w:rsid w:val="00BC358C"/>
    <w:rsid w:val="00BC3858"/>
    <w:rsid w:val="00BC3F8C"/>
    <w:rsid w:val="00BC45A6"/>
    <w:rsid w:val="00BC5599"/>
    <w:rsid w:val="00BC5BE2"/>
    <w:rsid w:val="00BC6A39"/>
    <w:rsid w:val="00BC6FEE"/>
    <w:rsid w:val="00BC76E8"/>
    <w:rsid w:val="00BC7AB7"/>
    <w:rsid w:val="00BD0858"/>
    <w:rsid w:val="00BD088E"/>
    <w:rsid w:val="00BD102E"/>
    <w:rsid w:val="00BD1281"/>
    <w:rsid w:val="00BD1EF4"/>
    <w:rsid w:val="00BD333C"/>
    <w:rsid w:val="00BD337C"/>
    <w:rsid w:val="00BD3AE1"/>
    <w:rsid w:val="00BD3EC0"/>
    <w:rsid w:val="00BD423F"/>
    <w:rsid w:val="00BD4897"/>
    <w:rsid w:val="00BD4A29"/>
    <w:rsid w:val="00BD4B6D"/>
    <w:rsid w:val="00BD4C57"/>
    <w:rsid w:val="00BD4FAC"/>
    <w:rsid w:val="00BD51DE"/>
    <w:rsid w:val="00BD5366"/>
    <w:rsid w:val="00BD5BB8"/>
    <w:rsid w:val="00BD71CB"/>
    <w:rsid w:val="00BE02B4"/>
    <w:rsid w:val="00BE04FE"/>
    <w:rsid w:val="00BE05B6"/>
    <w:rsid w:val="00BE08E0"/>
    <w:rsid w:val="00BE1000"/>
    <w:rsid w:val="00BE12DF"/>
    <w:rsid w:val="00BE1F1E"/>
    <w:rsid w:val="00BE2220"/>
    <w:rsid w:val="00BE2B9A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37B"/>
    <w:rsid w:val="00BE79B1"/>
    <w:rsid w:val="00BF0C64"/>
    <w:rsid w:val="00BF10BC"/>
    <w:rsid w:val="00BF11EC"/>
    <w:rsid w:val="00BF2641"/>
    <w:rsid w:val="00BF26F6"/>
    <w:rsid w:val="00BF2888"/>
    <w:rsid w:val="00BF39AA"/>
    <w:rsid w:val="00BF3BA0"/>
    <w:rsid w:val="00BF3FA3"/>
    <w:rsid w:val="00BF3FFF"/>
    <w:rsid w:val="00BF581A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3476"/>
    <w:rsid w:val="00C045B3"/>
    <w:rsid w:val="00C04D33"/>
    <w:rsid w:val="00C054FB"/>
    <w:rsid w:val="00C05528"/>
    <w:rsid w:val="00C05A60"/>
    <w:rsid w:val="00C06668"/>
    <w:rsid w:val="00C06C61"/>
    <w:rsid w:val="00C0702E"/>
    <w:rsid w:val="00C071A7"/>
    <w:rsid w:val="00C07667"/>
    <w:rsid w:val="00C103DB"/>
    <w:rsid w:val="00C10765"/>
    <w:rsid w:val="00C11D9D"/>
    <w:rsid w:val="00C123C3"/>
    <w:rsid w:val="00C1241F"/>
    <w:rsid w:val="00C1274B"/>
    <w:rsid w:val="00C12EB1"/>
    <w:rsid w:val="00C13014"/>
    <w:rsid w:val="00C135E3"/>
    <w:rsid w:val="00C13D66"/>
    <w:rsid w:val="00C14541"/>
    <w:rsid w:val="00C14773"/>
    <w:rsid w:val="00C1478B"/>
    <w:rsid w:val="00C150C6"/>
    <w:rsid w:val="00C15D66"/>
    <w:rsid w:val="00C15EDB"/>
    <w:rsid w:val="00C1675B"/>
    <w:rsid w:val="00C16C4F"/>
    <w:rsid w:val="00C16CA0"/>
    <w:rsid w:val="00C17DBD"/>
    <w:rsid w:val="00C20531"/>
    <w:rsid w:val="00C223EF"/>
    <w:rsid w:val="00C2253B"/>
    <w:rsid w:val="00C2255D"/>
    <w:rsid w:val="00C22B9D"/>
    <w:rsid w:val="00C24087"/>
    <w:rsid w:val="00C25681"/>
    <w:rsid w:val="00C26CD4"/>
    <w:rsid w:val="00C31852"/>
    <w:rsid w:val="00C3187D"/>
    <w:rsid w:val="00C328B1"/>
    <w:rsid w:val="00C32C8F"/>
    <w:rsid w:val="00C32CA6"/>
    <w:rsid w:val="00C33B9C"/>
    <w:rsid w:val="00C34ABD"/>
    <w:rsid w:val="00C34C35"/>
    <w:rsid w:val="00C34DC6"/>
    <w:rsid w:val="00C35C47"/>
    <w:rsid w:val="00C36170"/>
    <w:rsid w:val="00C36613"/>
    <w:rsid w:val="00C400B7"/>
    <w:rsid w:val="00C41F77"/>
    <w:rsid w:val="00C4242B"/>
    <w:rsid w:val="00C4253A"/>
    <w:rsid w:val="00C4292C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3AE"/>
    <w:rsid w:val="00C44407"/>
    <w:rsid w:val="00C4448D"/>
    <w:rsid w:val="00C44A91"/>
    <w:rsid w:val="00C452CD"/>
    <w:rsid w:val="00C456D7"/>
    <w:rsid w:val="00C461D8"/>
    <w:rsid w:val="00C46D6A"/>
    <w:rsid w:val="00C47466"/>
    <w:rsid w:val="00C47944"/>
    <w:rsid w:val="00C47AA4"/>
    <w:rsid w:val="00C47E13"/>
    <w:rsid w:val="00C5011A"/>
    <w:rsid w:val="00C507C9"/>
    <w:rsid w:val="00C50874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56CE"/>
    <w:rsid w:val="00C560FF"/>
    <w:rsid w:val="00C569EF"/>
    <w:rsid w:val="00C57751"/>
    <w:rsid w:val="00C6225A"/>
    <w:rsid w:val="00C6234B"/>
    <w:rsid w:val="00C62D35"/>
    <w:rsid w:val="00C63B22"/>
    <w:rsid w:val="00C649D5"/>
    <w:rsid w:val="00C657AE"/>
    <w:rsid w:val="00C65BD3"/>
    <w:rsid w:val="00C66225"/>
    <w:rsid w:val="00C66542"/>
    <w:rsid w:val="00C6716C"/>
    <w:rsid w:val="00C67CB9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801BE"/>
    <w:rsid w:val="00C8048E"/>
    <w:rsid w:val="00C8098B"/>
    <w:rsid w:val="00C818EB"/>
    <w:rsid w:val="00C81BA7"/>
    <w:rsid w:val="00C826BB"/>
    <w:rsid w:val="00C82B81"/>
    <w:rsid w:val="00C82D6B"/>
    <w:rsid w:val="00C833BE"/>
    <w:rsid w:val="00C8386A"/>
    <w:rsid w:val="00C83964"/>
    <w:rsid w:val="00C83A10"/>
    <w:rsid w:val="00C83AC3"/>
    <w:rsid w:val="00C83AEE"/>
    <w:rsid w:val="00C83C62"/>
    <w:rsid w:val="00C8439A"/>
    <w:rsid w:val="00C8464A"/>
    <w:rsid w:val="00C861AC"/>
    <w:rsid w:val="00C86255"/>
    <w:rsid w:val="00C8712C"/>
    <w:rsid w:val="00C87AC4"/>
    <w:rsid w:val="00C87F07"/>
    <w:rsid w:val="00C90479"/>
    <w:rsid w:val="00C90DC8"/>
    <w:rsid w:val="00C90EE5"/>
    <w:rsid w:val="00C91A44"/>
    <w:rsid w:val="00C92461"/>
    <w:rsid w:val="00C92603"/>
    <w:rsid w:val="00C929B5"/>
    <w:rsid w:val="00C92B57"/>
    <w:rsid w:val="00C92CEB"/>
    <w:rsid w:val="00C931EC"/>
    <w:rsid w:val="00C942D9"/>
    <w:rsid w:val="00C9477F"/>
    <w:rsid w:val="00C949CD"/>
    <w:rsid w:val="00C94CE9"/>
    <w:rsid w:val="00C957DB"/>
    <w:rsid w:val="00C95A1F"/>
    <w:rsid w:val="00C95B86"/>
    <w:rsid w:val="00C962CB"/>
    <w:rsid w:val="00C96EE9"/>
    <w:rsid w:val="00C96F79"/>
    <w:rsid w:val="00C97A0B"/>
    <w:rsid w:val="00CA02E6"/>
    <w:rsid w:val="00CA0712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B799E"/>
    <w:rsid w:val="00CC0267"/>
    <w:rsid w:val="00CC06DF"/>
    <w:rsid w:val="00CC0C6D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7A0"/>
    <w:rsid w:val="00CC6E7A"/>
    <w:rsid w:val="00CC7032"/>
    <w:rsid w:val="00CD003E"/>
    <w:rsid w:val="00CD005E"/>
    <w:rsid w:val="00CD1197"/>
    <w:rsid w:val="00CD177D"/>
    <w:rsid w:val="00CD259E"/>
    <w:rsid w:val="00CD35E6"/>
    <w:rsid w:val="00CD3CB4"/>
    <w:rsid w:val="00CD4710"/>
    <w:rsid w:val="00CD4B26"/>
    <w:rsid w:val="00CD4BCB"/>
    <w:rsid w:val="00CD54A2"/>
    <w:rsid w:val="00CD629A"/>
    <w:rsid w:val="00CD66AE"/>
    <w:rsid w:val="00CD6980"/>
    <w:rsid w:val="00CD7315"/>
    <w:rsid w:val="00CD7479"/>
    <w:rsid w:val="00CE10EF"/>
    <w:rsid w:val="00CE1355"/>
    <w:rsid w:val="00CE1390"/>
    <w:rsid w:val="00CE1757"/>
    <w:rsid w:val="00CE18DA"/>
    <w:rsid w:val="00CE1ACE"/>
    <w:rsid w:val="00CE2622"/>
    <w:rsid w:val="00CE358B"/>
    <w:rsid w:val="00CE3BEA"/>
    <w:rsid w:val="00CE3EAB"/>
    <w:rsid w:val="00CE4235"/>
    <w:rsid w:val="00CE4482"/>
    <w:rsid w:val="00CE50A2"/>
    <w:rsid w:val="00CE50FD"/>
    <w:rsid w:val="00CE5975"/>
    <w:rsid w:val="00CE5A6E"/>
    <w:rsid w:val="00CE5DCA"/>
    <w:rsid w:val="00CE5E28"/>
    <w:rsid w:val="00CE64C9"/>
    <w:rsid w:val="00CE752A"/>
    <w:rsid w:val="00CE76CC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380"/>
    <w:rsid w:val="00CF5440"/>
    <w:rsid w:val="00CF5D21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4400"/>
    <w:rsid w:val="00D0479E"/>
    <w:rsid w:val="00D050B0"/>
    <w:rsid w:val="00D055E0"/>
    <w:rsid w:val="00D0568C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55A"/>
    <w:rsid w:val="00D14E8C"/>
    <w:rsid w:val="00D15A9C"/>
    <w:rsid w:val="00D15C2E"/>
    <w:rsid w:val="00D173F5"/>
    <w:rsid w:val="00D17426"/>
    <w:rsid w:val="00D17F4E"/>
    <w:rsid w:val="00D2024A"/>
    <w:rsid w:val="00D20962"/>
    <w:rsid w:val="00D20F2B"/>
    <w:rsid w:val="00D216A7"/>
    <w:rsid w:val="00D21944"/>
    <w:rsid w:val="00D21F99"/>
    <w:rsid w:val="00D2251A"/>
    <w:rsid w:val="00D22FBD"/>
    <w:rsid w:val="00D242AE"/>
    <w:rsid w:val="00D243D0"/>
    <w:rsid w:val="00D2476A"/>
    <w:rsid w:val="00D24ED6"/>
    <w:rsid w:val="00D24EE5"/>
    <w:rsid w:val="00D250DC"/>
    <w:rsid w:val="00D25A33"/>
    <w:rsid w:val="00D25EA1"/>
    <w:rsid w:val="00D26036"/>
    <w:rsid w:val="00D264C7"/>
    <w:rsid w:val="00D26963"/>
    <w:rsid w:val="00D26CDA"/>
    <w:rsid w:val="00D30216"/>
    <w:rsid w:val="00D30C19"/>
    <w:rsid w:val="00D30C89"/>
    <w:rsid w:val="00D310A6"/>
    <w:rsid w:val="00D31BF6"/>
    <w:rsid w:val="00D32059"/>
    <w:rsid w:val="00D32284"/>
    <w:rsid w:val="00D33917"/>
    <w:rsid w:val="00D34000"/>
    <w:rsid w:val="00D35D5A"/>
    <w:rsid w:val="00D3626A"/>
    <w:rsid w:val="00D37E2C"/>
    <w:rsid w:val="00D4055D"/>
    <w:rsid w:val="00D4067B"/>
    <w:rsid w:val="00D40835"/>
    <w:rsid w:val="00D41ADD"/>
    <w:rsid w:val="00D433D2"/>
    <w:rsid w:val="00D44018"/>
    <w:rsid w:val="00D440BD"/>
    <w:rsid w:val="00D44806"/>
    <w:rsid w:val="00D44AF7"/>
    <w:rsid w:val="00D45567"/>
    <w:rsid w:val="00D458B4"/>
    <w:rsid w:val="00D46824"/>
    <w:rsid w:val="00D46997"/>
    <w:rsid w:val="00D46C97"/>
    <w:rsid w:val="00D4716F"/>
    <w:rsid w:val="00D4746F"/>
    <w:rsid w:val="00D4758C"/>
    <w:rsid w:val="00D4778C"/>
    <w:rsid w:val="00D47A8D"/>
    <w:rsid w:val="00D47C16"/>
    <w:rsid w:val="00D50245"/>
    <w:rsid w:val="00D50248"/>
    <w:rsid w:val="00D50C12"/>
    <w:rsid w:val="00D50DDC"/>
    <w:rsid w:val="00D51483"/>
    <w:rsid w:val="00D51749"/>
    <w:rsid w:val="00D5181B"/>
    <w:rsid w:val="00D5183D"/>
    <w:rsid w:val="00D51BC1"/>
    <w:rsid w:val="00D520C9"/>
    <w:rsid w:val="00D521F3"/>
    <w:rsid w:val="00D53232"/>
    <w:rsid w:val="00D539E6"/>
    <w:rsid w:val="00D548BB"/>
    <w:rsid w:val="00D5494F"/>
    <w:rsid w:val="00D5577E"/>
    <w:rsid w:val="00D574BF"/>
    <w:rsid w:val="00D5790C"/>
    <w:rsid w:val="00D60BA3"/>
    <w:rsid w:val="00D610D7"/>
    <w:rsid w:val="00D6196C"/>
    <w:rsid w:val="00D61E61"/>
    <w:rsid w:val="00D61F09"/>
    <w:rsid w:val="00D62439"/>
    <w:rsid w:val="00D62D0A"/>
    <w:rsid w:val="00D63597"/>
    <w:rsid w:val="00D63DE8"/>
    <w:rsid w:val="00D6443E"/>
    <w:rsid w:val="00D64472"/>
    <w:rsid w:val="00D653DA"/>
    <w:rsid w:val="00D66089"/>
    <w:rsid w:val="00D70107"/>
    <w:rsid w:val="00D701D6"/>
    <w:rsid w:val="00D70794"/>
    <w:rsid w:val="00D70B9C"/>
    <w:rsid w:val="00D7181F"/>
    <w:rsid w:val="00D72111"/>
    <w:rsid w:val="00D72257"/>
    <w:rsid w:val="00D7334A"/>
    <w:rsid w:val="00D74499"/>
    <w:rsid w:val="00D745B1"/>
    <w:rsid w:val="00D74C1B"/>
    <w:rsid w:val="00D75623"/>
    <w:rsid w:val="00D75B47"/>
    <w:rsid w:val="00D76220"/>
    <w:rsid w:val="00D764D3"/>
    <w:rsid w:val="00D77F62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375C"/>
    <w:rsid w:val="00D83EB8"/>
    <w:rsid w:val="00D843BE"/>
    <w:rsid w:val="00D847B9"/>
    <w:rsid w:val="00D84A7D"/>
    <w:rsid w:val="00D85866"/>
    <w:rsid w:val="00D86772"/>
    <w:rsid w:val="00D86ED8"/>
    <w:rsid w:val="00D86F68"/>
    <w:rsid w:val="00D874DF"/>
    <w:rsid w:val="00D90057"/>
    <w:rsid w:val="00D905CE"/>
    <w:rsid w:val="00D907BF"/>
    <w:rsid w:val="00D90BE2"/>
    <w:rsid w:val="00D90FE5"/>
    <w:rsid w:val="00D91BED"/>
    <w:rsid w:val="00D91EAE"/>
    <w:rsid w:val="00D925F6"/>
    <w:rsid w:val="00D92919"/>
    <w:rsid w:val="00D92DA6"/>
    <w:rsid w:val="00D9344A"/>
    <w:rsid w:val="00D935E4"/>
    <w:rsid w:val="00D93837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2642"/>
    <w:rsid w:val="00DA3695"/>
    <w:rsid w:val="00DA44F0"/>
    <w:rsid w:val="00DA4D0A"/>
    <w:rsid w:val="00DA5323"/>
    <w:rsid w:val="00DA6405"/>
    <w:rsid w:val="00DA6810"/>
    <w:rsid w:val="00DA6BA7"/>
    <w:rsid w:val="00DA6FA3"/>
    <w:rsid w:val="00DA75E5"/>
    <w:rsid w:val="00DB01AB"/>
    <w:rsid w:val="00DB0363"/>
    <w:rsid w:val="00DB08C6"/>
    <w:rsid w:val="00DB166E"/>
    <w:rsid w:val="00DB1971"/>
    <w:rsid w:val="00DB1CCE"/>
    <w:rsid w:val="00DB1D8E"/>
    <w:rsid w:val="00DB335A"/>
    <w:rsid w:val="00DB351A"/>
    <w:rsid w:val="00DB3A47"/>
    <w:rsid w:val="00DB3D92"/>
    <w:rsid w:val="00DB449C"/>
    <w:rsid w:val="00DB47E8"/>
    <w:rsid w:val="00DB4B88"/>
    <w:rsid w:val="00DB4CE8"/>
    <w:rsid w:val="00DB5ECC"/>
    <w:rsid w:val="00DB6D3F"/>
    <w:rsid w:val="00DB7F7F"/>
    <w:rsid w:val="00DC0A03"/>
    <w:rsid w:val="00DC0CBA"/>
    <w:rsid w:val="00DC0F03"/>
    <w:rsid w:val="00DC20CE"/>
    <w:rsid w:val="00DC20E3"/>
    <w:rsid w:val="00DC222C"/>
    <w:rsid w:val="00DC248C"/>
    <w:rsid w:val="00DC2F8C"/>
    <w:rsid w:val="00DC32D3"/>
    <w:rsid w:val="00DC38E0"/>
    <w:rsid w:val="00DC4585"/>
    <w:rsid w:val="00DC49AC"/>
    <w:rsid w:val="00DC4E5E"/>
    <w:rsid w:val="00DC59F4"/>
    <w:rsid w:val="00DC5EC2"/>
    <w:rsid w:val="00DC61F5"/>
    <w:rsid w:val="00DC63D3"/>
    <w:rsid w:val="00DC63D7"/>
    <w:rsid w:val="00DC70C2"/>
    <w:rsid w:val="00DC7C91"/>
    <w:rsid w:val="00DC7D84"/>
    <w:rsid w:val="00DD02EC"/>
    <w:rsid w:val="00DD0340"/>
    <w:rsid w:val="00DD07D2"/>
    <w:rsid w:val="00DD0F34"/>
    <w:rsid w:val="00DD14BB"/>
    <w:rsid w:val="00DD208B"/>
    <w:rsid w:val="00DD229E"/>
    <w:rsid w:val="00DD25E6"/>
    <w:rsid w:val="00DD2FF4"/>
    <w:rsid w:val="00DD30EC"/>
    <w:rsid w:val="00DD3C41"/>
    <w:rsid w:val="00DD3DA3"/>
    <w:rsid w:val="00DD449B"/>
    <w:rsid w:val="00DD48B3"/>
    <w:rsid w:val="00DD4D8F"/>
    <w:rsid w:val="00DD4ECC"/>
    <w:rsid w:val="00DD5551"/>
    <w:rsid w:val="00DD55E0"/>
    <w:rsid w:val="00DD603D"/>
    <w:rsid w:val="00DD67C3"/>
    <w:rsid w:val="00DE0291"/>
    <w:rsid w:val="00DE0D05"/>
    <w:rsid w:val="00DE124A"/>
    <w:rsid w:val="00DE1FBC"/>
    <w:rsid w:val="00DE22B5"/>
    <w:rsid w:val="00DE22F5"/>
    <w:rsid w:val="00DE26D0"/>
    <w:rsid w:val="00DE3C97"/>
    <w:rsid w:val="00DE3DBB"/>
    <w:rsid w:val="00DE3EB8"/>
    <w:rsid w:val="00DE46AC"/>
    <w:rsid w:val="00DE4AF9"/>
    <w:rsid w:val="00DE544A"/>
    <w:rsid w:val="00DE69EF"/>
    <w:rsid w:val="00DE77F5"/>
    <w:rsid w:val="00DE7C46"/>
    <w:rsid w:val="00DF0205"/>
    <w:rsid w:val="00DF11BA"/>
    <w:rsid w:val="00DF192B"/>
    <w:rsid w:val="00DF1FC1"/>
    <w:rsid w:val="00DF247E"/>
    <w:rsid w:val="00DF2800"/>
    <w:rsid w:val="00DF34FE"/>
    <w:rsid w:val="00DF4D29"/>
    <w:rsid w:val="00DF5E4B"/>
    <w:rsid w:val="00DF5F30"/>
    <w:rsid w:val="00DF6BE6"/>
    <w:rsid w:val="00DF6CD2"/>
    <w:rsid w:val="00DF747F"/>
    <w:rsid w:val="00DF74E3"/>
    <w:rsid w:val="00DF7746"/>
    <w:rsid w:val="00DF777C"/>
    <w:rsid w:val="00DF7ED2"/>
    <w:rsid w:val="00E0000A"/>
    <w:rsid w:val="00E00AC0"/>
    <w:rsid w:val="00E03EBD"/>
    <w:rsid w:val="00E04778"/>
    <w:rsid w:val="00E04F40"/>
    <w:rsid w:val="00E053E3"/>
    <w:rsid w:val="00E0576C"/>
    <w:rsid w:val="00E05CAD"/>
    <w:rsid w:val="00E074BE"/>
    <w:rsid w:val="00E077E2"/>
    <w:rsid w:val="00E100B8"/>
    <w:rsid w:val="00E11788"/>
    <w:rsid w:val="00E11882"/>
    <w:rsid w:val="00E1359E"/>
    <w:rsid w:val="00E13897"/>
    <w:rsid w:val="00E13A07"/>
    <w:rsid w:val="00E13CA8"/>
    <w:rsid w:val="00E13CB7"/>
    <w:rsid w:val="00E13DAE"/>
    <w:rsid w:val="00E142A4"/>
    <w:rsid w:val="00E155C9"/>
    <w:rsid w:val="00E1576F"/>
    <w:rsid w:val="00E15BC4"/>
    <w:rsid w:val="00E1650E"/>
    <w:rsid w:val="00E1683E"/>
    <w:rsid w:val="00E16A48"/>
    <w:rsid w:val="00E16AF6"/>
    <w:rsid w:val="00E16D35"/>
    <w:rsid w:val="00E173C0"/>
    <w:rsid w:val="00E17BC3"/>
    <w:rsid w:val="00E212E9"/>
    <w:rsid w:val="00E21526"/>
    <w:rsid w:val="00E217EC"/>
    <w:rsid w:val="00E21B33"/>
    <w:rsid w:val="00E24656"/>
    <w:rsid w:val="00E251EC"/>
    <w:rsid w:val="00E257A7"/>
    <w:rsid w:val="00E26244"/>
    <w:rsid w:val="00E268E6"/>
    <w:rsid w:val="00E26DB9"/>
    <w:rsid w:val="00E27222"/>
    <w:rsid w:val="00E27FC2"/>
    <w:rsid w:val="00E30565"/>
    <w:rsid w:val="00E308C5"/>
    <w:rsid w:val="00E30BDE"/>
    <w:rsid w:val="00E30FE9"/>
    <w:rsid w:val="00E31F13"/>
    <w:rsid w:val="00E31FAC"/>
    <w:rsid w:val="00E32470"/>
    <w:rsid w:val="00E32958"/>
    <w:rsid w:val="00E329BB"/>
    <w:rsid w:val="00E35875"/>
    <w:rsid w:val="00E359F4"/>
    <w:rsid w:val="00E35C04"/>
    <w:rsid w:val="00E36207"/>
    <w:rsid w:val="00E36798"/>
    <w:rsid w:val="00E36DD8"/>
    <w:rsid w:val="00E3712F"/>
    <w:rsid w:val="00E37B51"/>
    <w:rsid w:val="00E40057"/>
    <w:rsid w:val="00E4060A"/>
    <w:rsid w:val="00E40C38"/>
    <w:rsid w:val="00E40D62"/>
    <w:rsid w:val="00E41083"/>
    <w:rsid w:val="00E41430"/>
    <w:rsid w:val="00E420A5"/>
    <w:rsid w:val="00E42AD4"/>
    <w:rsid w:val="00E43B5F"/>
    <w:rsid w:val="00E43F8E"/>
    <w:rsid w:val="00E44045"/>
    <w:rsid w:val="00E44D5C"/>
    <w:rsid w:val="00E45798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EAA"/>
    <w:rsid w:val="00E51F46"/>
    <w:rsid w:val="00E51FA8"/>
    <w:rsid w:val="00E52365"/>
    <w:rsid w:val="00E524D6"/>
    <w:rsid w:val="00E52EC8"/>
    <w:rsid w:val="00E53A22"/>
    <w:rsid w:val="00E54D5E"/>
    <w:rsid w:val="00E56DEE"/>
    <w:rsid w:val="00E57227"/>
    <w:rsid w:val="00E57BAF"/>
    <w:rsid w:val="00E60E96"/>
    <w:rsid w:val="00E62033"/>
    <w:rsid w:val="00E62369"/>
    <w:rsid w:val="00E626CB"/>
    <w:rsid w:val="00E63979"/>
    <w:rsid w:val="00E64757"/>
    <w:rsid w:val="00E64EB3"/>
    <w:rsid w:val="00E65642"/>
    <w:rsid w:val="00E66098"/>
    <w:rsid w:val="00E6686F"/>
    <w:rsid w:val="00E674C4"/>
    <w:rsid w:val="00E67C1A"/>
    <w:rsid w:val="00E71360"/>
    <w:rsid w:val="00E71E56"/>
    <w:rsid w:val="00E723A7"/>
    <w:rsid w:val="00E7338E"/>
    <w:rsid w:val="00E74212"/>
    <w:rsid w:val="00E744E6"/>
    <w:rsid w:val="00E748A8"/>
    <w:rsid w:val="00E74DCB"/>
    <w:rsid w:val="00E769F7"/>
    <w:rsid w:val="00E76A94"/>
    <w:rsid w:val="00E76DAC"/>
    <w:rsid w:val="00E7723E"/>
    <w:rsid w:val="00E7767B"/>
    <w:rsid w:val="00E77EDE"/>
    <w:rsid w:val="00E805E0"/>
    <w:rsid w:val="00E814CD"/>
    <w:rsid w:val="00E83214"/>
    <w:rsid w:val="00E835A2"/>
    <w:rsid w:val="00E8397E"/>
    <w:rsid w:val="00E839F4"/>
    <w:rsid w:val="00E83CC4"/>
    <w:rsid w:val="00E83F4B"/>
    <w:rsid w:val="00E84689"/>
    <w:rsid w:val="00E850C4"/>
    <w:rsid w:val="00E85307"/>
    <w:rsid w:val="00E858F1"/>
    <w:rsid w:val="00E85A07"/>
    <w:rsid w:val="00E8684F"/>
    <w:rsid w:val="00E8688E"/>
    <w:rsid w:val="00E86949"/>
    <w:rsid w:val="00E8696A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771"/>
    <w:rsid w:val="00E95E3B"/>
    <w:rsid w:val="00E96745"/>
    <w:rsid w:val="00E9707C"/>
    <w:rsid w:val="00E97137"/>
    <w:rsid w:val="00E973C1"/>
    <w:rsid w:val="00EA073A"/>
    <w:rsid w:val="00EA0FCF"/>
    <w:rsid w:val="00EA1D43"/>
    <w:rsid w:val="00EA25CF"/>
    <w:rsid w:val="00EA28F9"/>
    <w:rsid w:val="00EA290D"/>
    <w:rsid w:val="00EA2993"/>
    <w:rsid w:val="00EA2A6C"/>
    <w:rsid w:val="00EA2BFD"/>
    <w:rsid w:val="00EA2DBF"/>
    <w:rsid w:val="00EA3BE6"/>
    <w:rsid w:val="00EA3CC6"/>
    <w:rsid w:val="00EA4201"/>
    <w:rsid w:val="00EA4327"/>
    <w:rsid w:val="00EA520F"/>
    <w:rsid w:val="00EA53C6"/>
    <w:rsid w:val="00EA57AB"/>
    <w:rsid w:val="00EA601F"/>
    <w:rsid w:val="00EA63BA"/>
    <w:rsid w:val="00EA6746"/>
    <w:rsid w:val="00EA709C"/>
    <w:rsid w:val="00EA70ED"/>
    <w:rsid w:val="00EA719A"/>
    <w:rsid w:val="00EA7DBF"/>
    <w:rsid w:val="00EB002D"/>
    <w:rsid w:val="00EB0B82"/>
    <w:rsid w:val="00EB1743"/>
    <w:rsid w:val="00EB19F9"/>
    <w:rsid w:val="00EB1EBB"/>
    <w:rsid w:val="00EB241D"/>
    <w:rsid w:val="00EB26B8"/>
    <w:rsid w:val="00EB2D87"/>
    <w:rsid w:val="00EB2E14"/>
    <w:rsid w:val="00EB3773"/>
    <w:rsid w:val="00EB3851"/>
    <w:rsid w:val="00EB3D4B"/>
    <w:rsid w:val="00EB3F39"/>
    <w:rsid w:val="00EB584A"/>
    <w:rsid w:val="00EB5AE2"/>
    <w:rsid w:val="00EB5BA7"/>
    <w:rsid w:val="00EB6399"/>
    <w:rsid w:val="00EB728A"/>
    <w:rsid w:val="00EB763C"/>
    <w:rsid w:val="00EC04C7"/>
    <w:rsid w:val="00EC1BA5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FF7"/>
    <w:rsid w:val="00ED32FB"/>
    <w:rsid w:val="00ED3391"/>
    <w:rsid w:val="00ED3656"/>
    <w:rsid w:val="00ED3B6C"/>
    <w:rsid w:val="00ED4103"/>
    <w:rsid w:val="00ED466A"/>
    <w:rsid w:val="00ED4EEB"/>
    <w:rsid w:val="00ED52EE"/>
    <w:rsid w:val="00ED5305"/>
    <w:rsid w:val="00ED598F"/>
    <w:rsid w:val="00ED698D"/>
    <w:rsid w:val="00ED75FA"/>
    <w:rsid w:val="00ED7804"/>
    <w:rsid w:val="00EE0891"/>
    <w:rsid w:val="00EE0C5A"/>
    <w:rsid w:val="00EE1325"/>
    <w:rsid w:val="00EE1329"/>
    <w:rsid w:val="00EE1E49"/>
    <w:rsid w:val="00EE1E51"/>
    <w:rsid w:val="00EE2BD6"/>
    <w:rsid w:val="00EE368E"/>
    <w:rsid w:val="00EE413F"/>
    <w:rsid w:val="00EE4732"/>
    <w:rsid w:val="00EE49B7"/>
    <w:rsid w:val="00EE5E29"/>
    <w:rsid w:val="00EE6085"/>
    <w:rsid w:val="00EE63B3"/>
    <w:rsid w:val="00EE640B"/>
    <w:rsid w:val="00EE675E"/>
    <w:rsid w:val="00EE76A9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DDD"/>
    <w:rsid w:val="00EF21C3"/>
    <w:rsid w:val="00EF28FE"/>
    <w:rsid w:val="00EF36C6"/>
    <w:rsid w:val="00EF4108"/>
    <w:rsid w:val="00EF43A6"/>
    <w:rsid w:val="00EF44AC"/>
    <w:rsid w:val="00EF4694"/>
    <w:rsid w:val="00EF4DBB"/>
    <w:rsid w:val="00EF51F9"/>
    <w:rsid w:val="00EF5FE4"/>
    <w:rsid w:val="00EF6523"/>
    <w:rsid w:val="00EF69F9"/>
    <w:rsid w:val="00EF7502"/>
    <w:rsid w:val="00F00170"/>
    <w:rsid w:val="00F002F7"/>
    <w:rsid w:val="00F01C15"/>
    <w:rsid w:val="00F02218"/>
    <w:rsid w:val="00F0264D"/>
    <w:rsid w:val="00F02969"/>
    <w:rsid w:val="00F02F80"/>
    <w:rsid w:val="00F036D7"/>
    <w:rsid w:val="00F04563"/>
    <w:rsid w:val="00F04888"/>
    <w:rsid w:val="00F0670C"/>
    <w:rsid w:val="00F069AC"/>
    <w:rsid w:val="00F07253"/>
    <w:rsid w:val="00F073BA"/>
    <w:rsid w:val="00F075D7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1F8"/>
    <w:rsid w:val="00F13D19"/>
    <w:rsid w:val="00F13EC7"/>
    <w:rsid w:val="00F14A1A"/>
    <w:rsid w:val="00F14AE7"/>
    <w:rsid w:val="00F15559"/>
    <w:rsid w:val="00F15774"/>
    <w:rsid w:val="00F162CB"/>
    <w:rsid w:val="00F17208"/>
    <w:rsid w:val="00F174DB"/>
    <w:rsid w:val="00F178C9"/>
    <w:rsid w:val="00F17E89"/>
    <w:rsid w:val="00F21801"/>
    <w:rsid w:val="00F22353"/>
    <w:rsid w:val="00F23E98"/>
    <w:rsid w:val="00F24E08"/>
    <w:rsid w:val="00F274EE"/>
    <w:rsid w:val="00F27AF8"/>
    <w:rsid w:val="00F27DFB"/>
    <w:rsid w:val="00F30445"/>
    <w:rsid w:val="00F306D6"/>
    <w:rsid w:val="00F3182D"/>
    <w:rsid w:val="00F320B0"/>
    <w:rsid w:val="00F324CE"/>
    <w:rsid w:val="00F326B2"/>
    <w:rsid w:val="00F34481"/>
    <w:rsid w:val="00F35279"/>
    <w:rsid w:val="00F357EE"/>
    <w:rsid w:val="00F360E9"/>
    <w:rsid w:val="00F41501"/>
    <w:rsid w:val="00F41DEF"/>
    <w:rsid w:val="00F429B6"/>
    <w:rsid w:val="00F42DFF"/>
    <w:rsid w:val="00F436DB"/>
    <w:rsid w:val="00F44F4F"/>
    <w:rsid w:val="00F45040"/>
    <w:rsid w:val="00F45117"/>
    <w:rsid w:val="00F45732"/>
    <w:rsid w:val="00F45C6F"/>
    <w:rsid w:val="00F4767F"/>
    <w:rsid w:val="00F47F85"/>
    <w:rsid w:val="00F514B0"/>
    <w:rsid w:val="00F520BC"/>
    <w:rsid w:val="00F532E8"/>
    <w:rsid w:val="00F5351E"/>
    <w:rsid w:val="00F541DD"/>
    <w:rsid w:val="00F5433D"/>
    <w:rsid w:val="00F54E01"/>
    <w:rsid w:val="00F55311"/>
    <w:rsid w:val="00F55466"/>
    <w:rsid w:val="00F55682"/>
    <w:rsid w:val="00F55CF6"/>
    <w:rsid w:val="00F56ABB"/>
    <w:rsid w:val="00F570E9"/>
    <w:rsid w:val="00F5733A"/>
    <w:rsid w:val="00F57D1E"/>
    <w:rsid w:val="00F57F8D"/>
    <w:rsid w:val="00F60432"/>
    <w:rsid w:val="00F60A52"/>
    <w:rsid w:val="00F60D72"/>
    <w:rsid w:val="00F6171B"/>
    <w:rsid w:val="00F6202E"/>
    <w:rsid w:val="00F625CD"/>
    <w:rsid w:val="00F6264A"/>
    <w:rsid w:val="00F62C49"/>
    <w:rsid w:val="00F63549"/>
    <w:rsid w:val="00F647DE"/>
    <w:rsid w:val="00F64FE9"/>
    <w:rsid w:val="00F66123"/>
    <w:rsid w:val="00F66421"/>
    <w:rsid w:val="00F665FA"/>
    <w:rsid w:val="00F66A34"/>
    <w:rsid w:val="00F67CEA"/>
    <w:rsid w:val="00F7026B"/>
    <w:rsid w:val="00F7039A"/>
    <w:rsid w:val="00F70CC7"/>
    <w:rsid w:val="00F719CA"/>
    <w:rsid w:val="00F72586"/>
    <w:rsid w:val="00F72BAF"/>
    <w:rsid w:val="00F7364D"/>
    <w:rsid w:val="00F73782"/>
    <w:rsid w:val="00F73D93"/>
    <w:rsid w:val="00F744C7"/>
    <w:rsid w:val="00F747CF"/>
    <w:rsid w:val="00F74EB5"/>
    <w:rsid w:val="00F76C9A"/>
    <w:rsid w:val="00F77148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3E2"/>
    <w:rsid w:val="00F86745"/>
    <w:rsid w:val="00F867EC"/>
    <w:rsid w:val="00F8680B"/>
    <w:rsid w:val="00F86A4B"/>
    <w:rsid w:val="00F86CE4"/>
    <w:rsid w:val="00F8730F"/>
    <w:rsid w:val="00F8735D"/>
    <w:rsid w:val="00F87C0E"/>
    <w:rsid w:val="00F9063A"/>
    <w:rsid w:val="00F90A62"/>
    <w:rsid w:val="00F91321"/>
    <w:rsid w:val="00F917B3"/>
    <w:rsid w:val="00F91DCA"/>
    <w:rsid w:val="00F92070"/>
    <w:rsid w:val="00F92443"/>
    <w:rsid w:val="00F93C33"/>
    <w:rsid w:val="00F94182"/>
    <w:rsid w:val="00F9443F"/>
    <w:rsid w:val="00F94559"/>
    <w:rsid w:val="00F948B6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6BE"/>
    <w:rsid w:val="00FA4E8F"/>
    <w:rsid w:val="00FA5531"/>
    <w:rsid w:val="00FA5A10"/>
    <w:rsid w:val="00FA60FC"/>
    <w:rsid w:val="00FA64DB"/>
    <w:rsid w:val="00FA6554"/>
    <w:rsid w:val="00FA6A20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30EB"/>
    <w:rsid w:val="00FB334E"/>
    <w:rsid w:val="00FB4BFA"/>
    <w:rsid w:val="00FB4F3C"/>
    <w:rsid w:val="00FB5081"/>
    <w:rsid w:val="00FB532E"/>
    <w:rsid w:val="00FB59F1"/>
    <w:rsid w:val="00FB6001"/>
    <w:rsid w:val="00FB6659"/>
    <w:rsid w:val="00FC0687"/>
    <w:rsid w:val="00FC0E66"/>
    <w:rsid w:val="00FC1C03"/>
    <w:rsid w:val="00FC1EEE"/>
    <w:rsid w:val="00FC2F6F"/>
    <w:rsid w:val="00FC396F"/>
    <w:rsid w:val="00FC3AEE"/>
    <w:rsid w:val="00FC3FFB"/>
    <w:rsid w:val="00FC401B"/>
    <w:rsid w:val="00FC4218"/>
    <w:rsid w:val="00FC4453"/>
    <w:rsid w:val="00FC44B4"/>
    <w:rsid w:val="00FC4B60"/>
    <w:rsid w:val="00FC5B5F"/>
    <w:rsid w:val="00FC5C9D"/>
    <w:rsid w:val="00FC60E9"/>
    <w:rsid w:val="00FC63F3"/>
    <w:rsid w:val="00FC67F4"/>
    <w:rsid w:val="00FD0411"/>
    <w:rsid w:val="00FD065C"/>
    <w:rsid w:val="00FD06C1"/>
    <w:rsid w:val="00FD0A05"/>
    <w:rsid w:val="00FD0B14"/>
    <w:rsid w:val="00FD14CF"/>
    <w:rsid w:val="00FD16B9"/>
    <w:rsid w:val="00FD175D"/>
    <w:rsid w:val="00FD276E"/>
    <w:rsid w:val="00FD27CB"/>
    <w:rsid w:val="00FD3A91"/>
    <w:rsid w:val="00FD3CFA"/>
    <w:rsid w:val="00FD3FBB"/>
    <w:rsid w:val="00FD3FE1"/>
    <w:rsid w:val="00FD4D36"/>
    <w:rsid w:val="00FD69BA"/>
    <w:rsid w:val="00FD6C26"/>
    <w:rsid w:val="00FD7800"/>
    <w:rsid w:val="00FE002E"/>
    <w:rsid w:val="00FE080F"/>
    <w:rsid w:val="00FE089B"/>
    <w:rsid w:val="00FE0CF3"/>
    <w:rsid w:val="00FE1BD1"/>
    <w:rsid w:val="00FE1DE3"/>
    <w:rsid w:val="00FE212F"/>
    <w:rsid w:val="00FE2291"/>
    <w:rsid w:val="00FE2DD8"/>
    <w:rsid w:val="00FE6B28"/>
    <w:rsid w:val="00FE78AD"/>
    <w:rsid w:val="00FE7B8E"/>
    <w:rsid w:val="00FE7C7C"/>
    <w:rsid w:val="00FF076B"/>
    <w:rsid w:val="00FF16F2"/>
    <w:rsid w:val="00FF201A"/>
    <w:rsid w:val="00FF2CDC"/>
    <w:rsid w:val="00FF2ED0"/>
    <w:rsid w:val="00FF450D"/>
    <w:rsid w:val="00FF453D"/>
    <w:rsid w:val="00FF50A6"/>
    <w:rsid w:val="00FF5B20"/>
    <w:rsid w:val="00FF76A8"/>
    <w:rsid w:val="00FF782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B659B6-5DB1-4F83-A3FC-607E62B5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F70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8EF3-A5FB-4A83-BDB6-2CE4C1A9D7A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6F5A07-B1BB-457E-A521-98FAAB5C8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AD663D-0D3B-4B92-84D5-3B761BE5E7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2BEDE-2A2E-4ED8-AADD-6982F3C0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9340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keywords/>
  <cp:lastModifiedBy>Ranta-Aho, Karri (Nokia - FI/Espoo)</cp:lastModifiedBy>
  <cp:revision>5</cp:revision>
  <cp:lastPrinted>2011-05-02T15:38:00Z</cp:lastPrinted>
  <dcterms:created xsi:type="dcterms:W3CDTF">2016-09-30T12:47:00Z</dcterms:created>
  <dcterms:modified xsi:type="dcterms:W3CDTF">2016-09-30T14:58:00Z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-1962340078</vt:i4>
  </property>
  <property fmtid="{D5CDD505-2E9C-101B-9397-08002B2CF9AE}" pid="5" name="_NewReviewCycle">
    <vt:lpwstr/>
  </property>
  <property fmtid="{D5CDD505-2E9C-101B-9397-08002B2CF9AE}" pid="6" name="_EmailSubject">
    <vt:lpwstr>Draft of revised FH standards contribution</vt:lpwstr>
  </property>
  <property fmtid="{D5CDD505-2E9C-101B-9397-08002B2CF9AE}" pid="7" name="_AuthorEmail">
    <vt:lpwstr>krishna.balachandran@nokia-bell-labs.com</vt:lpwstr>
  </property>
  <property fmtid="{D5CDD505-2E9C-101B-9397-08002B2CF9AE}" pid="8" name="_AuthorEmailDisplayName">
    <vt:lpwstr>Balachandran, Krishna (Nokia - US)</vt:lpwstr>
  </property>
  <property fmtid="{D5CDD505-2E9C-101B-9397-08002B2CF9AE}" pid="9" name="_PreviousAdHocReviewCycleID">
    <vt:i4>-1487173188</vt:i4>
  </property>
  <property fmtid="{D5CDD505-2E9C-101B-9397-08002B2CF9AE}" pid="10" name="_ReviewingToolsShownOnce">
    <vt:lpwstr/>
  </property>
  <property fmtid="{D5CDD505-2E9C-101B-9397-08002B2CF9AE}" pid="11" name="ContentTypeId">
    <vt:lpwstr>0x01010083D7957DE8F4C7428D913A84920F99E8</vt:lpwstr>
  </property>
  <property fmtid="{D5CDD505-2E9C-101B-9397-08002B2CF9AE}" pid="12" name="TaxKeyword">
    <vt:lpwstr/>
  </property>
</Properties>
</file>